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afterLines="50" w:line="520" w:lineRule="exact"/>
        <w:jc w:val="center"/>
        <w:rPr>
          <w:rFonts w:hint="eastAsia" w:ascii="方正小标宋简体" w:hAnsi="宋体" w:eastAsia="方正小标宋简体" w:cs="宋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《中国电力绝缘子40年发展史》编撰工作</w:t>
      </w:r>
      <w:r>
        <w:rPr>
          <w:rFonts w:hint="eastAsia" w:ascii="方正小标宋简体" w:hAnsi="宋体" w:eastAsia="方正小标宋简体" w:cs="宋体"/>
          <w:sz w:val="32"/>
          <w:szCs w:val="32"/>
          <w:lang w:val="en-US" w:eastAsia="zh-CN"/>
        </w:rPr>
        <w:t>组分类</w:t>
      </w:r>
    </w:p>
    <w:tbl>
      <w:tblPr>
        <w:tblStyle w:val="3"/>
        <w:tblW w:w="871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260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分类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瓷绝缘子制造组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包括悬式、柱式、空心等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玻璃绝缘子制造组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复合绝缘子制造组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包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线路、站用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防污闪涂料制造组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其它产品制造组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包括瓷复合、硬质等绝缘子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线路设计组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变电设计组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厂内试验组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包括过程、筛选、剔除等试验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现场试验组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包括交接、运维、检修等试验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实验室组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包括各级质检中心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标准组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线路运维组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变电运维组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管理运维组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《电力绝缘子40年论文集》编写组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《电力绝缘子40年历史照片》工作组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黑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2022-04-26T02:54:25Z</dcterms:created>
  <dc:creator>Administrator</dc:creator>
  <cp:lastModifiedBy>喵喵</cp:lastModifiedBy>
  <dcterms:modified xsi:type="dcterms:W3CDTF">2022-04-26T02:54:36Z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358D027CCC3A41D9A607F56A497B0658</vt:lpwstr>
  </property>
</Properties>
</file>