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20"/>
        <w:jc w:val="left"/>
        <w:rPr>
          <w:rFonts w:ascii="黑体" w:hAnsi="黑体" w:eastAsia="黑体"/>
          <w:sz w:val="32"/>
          <w:szCs w:val="32"/>
        </w:rPr>
      </w:pPr>
      <w:r>
        <w:rPr>
          <w:rFonts w:hint="eastAsia" w:ascii="黑体" w:hAnsi="黑体" w:eastAsia="黑体"/>
          <w:sz w:val="32"/>
          <w:szCs w:val="32"/>
        </w:rPr>
        <w:t>附件1</w:t>
      </w:r>
    </w:p>
    <w:p>
      <w:pPr>
        <w:spacing w:after="156" w:afterLines="50" w:line="520" w:lineRule="exact"/>
        <w:jc w:val="center"/>
        <w:rPr>
          <w:rFonts w:ascii="方正小标宋简体" w:hAnsi="黑体" w:eastAsia="方正小标宋简体"/>
          <w:sz w:val="32"/>
          <w:szCs w:val="32"/>
        </w:rPr>
      </w:pPr>
      <w:r>
        <w:rPr>
          <w:rFonts w:hint="eastAsia" w:ascii="方正小标宋简体" w:hAnsi="黑体" w:eastAsia="方正小标宋简体"/>
          <w:sz w:val="32"/>
          <w:szCs w:val="32"/>
        </w:rPr>
        <w:t>2022年第九届中国带电作业技术会议活动方案</w:t>
      </w:r>
    </w:p>
    <w:p>
      <w:pPr>
        <w:spacing w:line="510" w:lineRule="exact"/>
        <w:ind w:firstLine="480" w:firstLineChars="200"/>
        <w:rPr>
          <w:rFonts w:ascii="黑体" w:hAnsi="黑体" w:eastAsia="黑体"/>
          <w:sz w:val="24"/>
          <w:szCs w:val="24"/>
        </w:rPr>
      </w:pPr>
      <w:r>
        <w:rPr>
          <w:rFonts w:hint="eastAsia" w:ascii="黑体" w:hAnsi="黑体" w:eastAsia="黑体"/>
          <w:sz w:val="24"/>
          <w:szCs w:val="24"/>
        </w:rPr>
        <w:t>一、总体目标</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在常态化疫情防控的要求下，</w:t>
      </w:r>
      <w:r>
        <w:rPr>
          <w:rFonts w:ascii="仿宋" w:hAnsi="仿宋" w:eastAsia="仿宋"/>
          <w:sz w:val="24"/>
          <w:szCs w:val="24"/>
        </w:rPr>
        <w:t>为</w:t>
      </w:r>
      <w:r>
        <w:rPr>
          <w:rFonts w:hint="eastAsia" w:ascii="仿宋" w:hAnsi="仿宋" w:eastAsia="仿宋"/>
          <w:sz w:val="24"/>
          <w:szCs w:val="24"/>
        </w:rPr>
        <w:t>推动带电作业技术与装备的创新发展，促进数字化、智能化技术与带电作业技术的融合交流，</w:t>
      </w:r>
      <w:r>
        <w:rPr>
          <w:rFonts w:ascii="仿宋" w:hAnsi="仿宋" w:eastAsia="仿宋"/>
          <w:sz w:val="24"/>
          <w:szCs w:val="24"/>
        </w:rPr>
        <w:t>增强带电作业</w:t>
      </w:r>
      <w:r>
        <w:rPr>
          <w:rFonts w:hint="eastAsia" w:ascii="仿宋" w:hAnsi="仿宋" w:eastAsia="仿宋"/>
          <w:sz w:val="24"/>
          <w:szCs w:val="24"/>
        </w:rPr>
        <w:t>人员</w:t>
      </w:r>
      <w:r>
        <w:rPr>
          <w:rFonts w:ascii="仿宋" w:hAnsi="仿宋" w:eastAsia="仿宋"/>
          <w:sz w:val="24"/>
          <w:szCs w:val="24"/>
        </w:rPr>
        <w:t>社会</w:t>
      </w:r>
      <w:r>
        <w:rPr>
          <w:rFonts w:hint="eastAsia" w:ascii="仿宋" w:hAnsi="仿宋" w:eastAsia="仿宋"/>
          <w:sz w:val="24"/>
          <w:szCs w:val="24"/>
        </w:rPr>
        <w:t>责任</w:t>
      </w:r>
      <w:r>
        <w:rPr>
          <w:rFonts w:ascii="仿宋" w:hAnsi="仿宋" w:eastAsia="仿宋"/>
          <w:sz w:val="24"/>
          <w:szCs w:val="24"/>
        </w:rPr>
        <w:t>感</w:t>
      </w:r>
      <w:r>
        <w:rPr>
          <w:rFonts w:hint="eastAsia" w:ascii="仿宋" w:hAnsi="仿宋" w:eastAsia="仿宋"/>
          <w:sz w:val="24"/>
          <w:szCs w:val="24"/>
        </w:rPr>
        <w:t>和</w:t>
      </w:r>
      <w:r>
        <w:rPr>
          <w:rFonts w:ascii="仿宋" w:hAnsi="仿宋" w:eastAsia="仿宋"/>
          <w:sz w:val="24"/>
          <w:szCs w:val="24"/>
        </w:rPr>
        <w:t>职业荣誉感，</w:t>
      </w:r>
      <w:r>
        <w:rPr>
          <w:rFonts w:hint="eastAsia" w:ascii="仿宋" w:hAnsi="仿宋" w:eastAsia="仿宋"/>
          <w:sz w:val="24"/>
          <w:szCs w:val="24"/>
        </w:rPr>
        <w:t>带电作业专家工作委员会计划</w:t>
      </w:r>
      <w:r>
        <w:rPr>
          <w:rFonts w:ascii="仿宋" w:hAnsi="仿宋" w:eastAsia="仿宋"/>
          <w:sz w:val="24"/>
          <w:szCs w:val="24"/>
        </w:rPr>
        <w:t>于2022年6月</w:t>
      </w:r>
      <w:r>
        <w:rPr>
          <w:rFonts w:hint="eastAsia" w:ascii="仿宋" w:hAnsi="仿宋" w:eastAsia="仿宋"/>
          <w:sz w:val="24"/>
          <w:szCs w:val="24"/>
        </w:rPr>
        <w:t>-</w:t>
      </w:r>
      <w:r>
        <w:rPr>
          <w:rFonts w:ascii="仿宋" w:hAnsi="仿宋" w:eastAsia="仿宋"/>
          <w:sz w:val="24"/>
          <w:szCs w:val="24"/>
        </w:rPr>
        <w:t>11</w:t>
      </w:r>
      <w:r>
        <w:rPr>
          <w:rFonts w:hint="eastAsia" w:ascii="仿宋" w:hAnsi="仿宋" w:eastAsia="仿宋"/>
          <w:sz w:val="24"/>
          <w:szCs w:val="24"/>
        </w:rPr>
        <w:t>期筹备举办</w:t>
      </w:r>
      <w:r>
        <w:rPr>
          <w:rFonts w:ascii="仿宋" w:hAnsi="仿宋" w:eastAsia="仿宋"/>
          <w:sz w:val="24"/>
          <w:szCs w:val="24"/>
        </w:rPr>
        <w:t>第九届带电作业技术会议</w:t>
      </w:r>
      <w:r>
        <w:rPr>
          <w:rFonts w:hint="eastAsia" w:ascii="仿宋" w:hAnsi="仿宋" w:eastAsia="仿宋"/>
          <w:sz w:val="24"/>
          <w:szCs w:val="24"/>
        </w:rPr>
        <w:t>及其相关活动</w:t>
      </w:r>
      <w:r>
        <w:rPr>
          <w:rFonts w:ascii="仿宋" w:hAnsi="仿宋" w:eastAsia="仿宋"/>
          <w:sz w:val="24"/>
          <w:szCs w:val="24"/>
        </w:rPr>
        <w:t>。</w:t>
      </w:r>
    </w:p>
    <w:p>
      <w:pPr>
        <w:spacing w:line="510" w:lineRule="exact"/>
        <w:ind w:firstLine="480" w:firstLineChars="200"/>
        <w:rPr>
          <w:rFonts w:ascii="黑体" w:hAnsi="黑体" w:eastAsia="黑体"/>
          <w:sz w:val="24"/>
          <w:szCs w:val="24"/>
        </w:rPr>
      </w:pPr>
      <w:r>
        <w:rPr>
          <w:rFonts w:hint="eastAsia" w:ascii="黑体" w:hAnsi="黑体" w:eastAsia="黑体"/>
          <w:sz w:val="24"/>
          <w:szCs w:val="24"/>
        </w:rPr>
        <w:t>二、活动主题</w:t>
      </w:r>
    </w:p>
    <w:p>
      <w:pPr>
        <w:spacing w:line="510" w:lineRule="exact"/>
        <w:ind w:firstLine="482" w:firstLineChars="200"/>
        <w:rPr>
          <w:rFonts w:ascii="仿宋" w:hAnsi="仿宋" w:eastAsia="仿宋"/>
          <w:sz w:val="24"/>
          <w:szCs w:val="24"/>
        </w:rPr>
      </w:pPr>
      <w:r>
        <w:rPr>
          <w:rFonts w:hint="eastAsia" w:ascii="仿宋" w:hAnsi="仿宋" w:eastAsia="仿宋"/>
          <w:b/>
          <w:bCs/>
          <w:sz w:val="24"/>
          <w:szCs w:val="24"/>
        </w:rPr>
        <w:t>匠心创造价值</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从带电作业对供电可靠性的影响、社会责任体现、工匠精神传承以及带电作业技术创新、安全、标准、人才培养等多方面、多维度地展现带电作业的专业价值，深刻诠释“匠心创造价值”的会议及活动主题。</w:t>
      </w:r>
    </w:p>
    <w:p>
      <w:pPr>
        <w:spacing w:line="510" w:lineRule="exact"/>
        <w:ind w:firstLine="480" w:firstLineChars="200"/>
        <w:rPr>
          <w:rFonts w:ascii="黑体" w:hAnsi="黑体" w:eastAsia="黑体"/>
          <w:sz w:val="24"/>
          <w:szCs w:val="24"/>
        </w:rPr>
      </w:pPr>
      <w:r>
        <w:rPr>
          <w:rFonts w:hint="eastAsia" w:ascii="黑体" w:hAnsi="黑体" w:eastAsia="黑体"/>
          <w:sz w:val="24"/>
          <w:szCs w:val="24"/>
        </w:rPr>
        <w:t>三、工作机构</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（一）带电作业专家工作委员会及其下辖各工作组：中国带电作业技术会议组委会、带电作业人才教培与评价工作组、电力不停电工程企业规范化工作组、带电作业专业成果评价与转化工作组；</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（二）合作机构：联合各学协会专业组织、科研机构（实验中心）、高校，各网省、市（地）公司、各相关企业；</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（三）会议相关活动对应工作组建的青年专家工作小组。</w:t>
      </w:r>
    </w:p>
    <w:p>
      <w:pPr>
        <w:spacing w:line="510" w:lineRule="exact"/>
        <w:ind w:firstLine="480" w:firstLineChars="200"/>
        <w:rPr>
          <w:rFonts w:ascii="黑体" w:hAnsi="黑体" w:eastAsia="黑体"/>
          <w:sz w:val="24"/>
          <w:szCs w:val="24"/>
        </w:rPr>
      </w:pPr>
      <w:r>
        <w:rPr>
          <w:rFonts w:hint="eastAsia" w:ascii="黑体" w:hAnsi="黑体" w:eastAsia="黑体"/>
          <w:sz w:val="24"/>
          <w:szCs w:val="24"/>
        </w:rPr>
        <w:t>四、活动结构及内容</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本届会议及相关活动以“搭建带电作业专业青年人才行业平台”为目标，分为筹备期活动与</w:t>
      </w:r>
      <w:r>
        <w:rPr>
          <w:rFonts w:ascii="仿宋" w:hAnsi="仿宋" w:eastAsia="仿宋"/>
          <w:sz w:val="24"/>
          <w:szCs w:val="24"/>
        </w:rPr>
        <w:t>第九届中国带电作业技术会议</w:t>
      </w:r>
      <w:r>
        <w:rPr>
          <w:rFonts w:hint="eastAsia" w:ascii="仿宋" w:hAnsi="仿宋" w:eastAsia="仿宋"/>
          <w:sz w:val="24"/>
          <w:szCs w:val="24"/>
        </w:rPr>
        <w:t>，内容从</w:t>
      </w:r>
      <w:r>
        <w:rPr>
          <w:rFonts w:hint="eastAsia" w:ascii="仿宋" w:hAnsi="仿宋" w:eastAsia="仿宋"/>
          <w:b/>
          <w:bCs/>
          <w:sz w:val="24"/>
          <w:szCs w:val="24"/>
        </w:rPr>
        <w:t>重点关注、专业发展、专业价值、创新发布、前瞻视角</w:t>
      </w:r>
      <w:r>
        <w:rPr>
          <w:rFonts w:hint="eastAsia" w:ascii="仿宋" w:hAnsi="仿宋" w:eastAsia="仿宋"/>
          <w:sz w:val="24"/>
          <w:szCs w:val="24"/>
        </w:rPr>
        <w:t>等方面展现，按照线上线下结合的形式与方式进行体现，推动委员会构建会议品牌价值，沉淀组织工作成果，引导专业创新发展。</w:t>
      </w:r>
    </w:p>
    <w:p>
      <w:pPr>
        <w:spacing w:line="510" w:lineRule="exact"/>
        <w:ind w:firstLine="480" w:firstLineChars="200"/>
        <w:rPr>
          <w:rFonts w:ascii="仿宋" w:hAnsi="仿宋" w:eastAsia="仿宋"/>
          <w:sz w:val="24"/>
          <w:szCs w:val="24"/>
        </w:rPr>
      </w:pPr>
    </w:p>
    <w:p>
      <w:pPr>
        <w:spacing w:line="510" w:lineRule="exact"/>
        <w:ind w:firstLine="482" w:firstLineChars="200"/>
        <w:rPr>
          <w:rFonts w:ascii="楷体_GB2312" w:hAnsi="仿宋" w:eastAsia="楷体_GB2312"/>
          <w:b/>
          <w:bCs/>
          <w:sz w:val="24"/>
          <w:szCs w:val="24"/>
        </w:rPr>
      </w:pPr>
      <w:r>
        <w:rPr>
          <w:rFonts w:hint="eastAsia" w:ascii="楷体_GB2312" w:hAnsi="仿宋" w:eastAsia="楷体_GB2312"/>
          <w:b/>
          <w:bCs/>
          <w:sz w:val="24"/>
          <w:szCs w:val="24"/>
        </w:rPr>
        <w:t>（一）筹备期活动</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编制《</w:t>
      </w:r>
      <w:r>
        <w:rPr>
          <w:rFonts w:ascii="仿宋" w:hAnsi="仿宋" w:eastAsia="仿宋"/>
          <w:sz w:val="24"/>
          <w:szCs w:val="24"/>
        </w:rPr>
        <w:t>2022带电作业专业价值报告》</w:t>
      </w:r>
      <w:r>
        <w:rPr>
          <w:rFonts w:hint="eastAsia" w:ascii="仿宋" w:hAnsi="仿宋" w:eastAsia="仿宋"/>
          <w:sz w:val="24"/>
          <w:szCs w:val="24"/>
        </w:rPr>
        <w:t>，在会议做重点发布；</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前瞻专题调研与研讨活动：分别组织开展人工智能技术、数字化技术、新材料技术与带电作业专业融合创新三个专题方向的调研与研讨活动，形成各个专题的创新引导报告；</w:t>
      </w:r>
    </w:p>
    <w:p>
      <w:pPr>
        <w:spacing w:line="510" w:lineRule="exact"/>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国际带电作业发展交流研讨活动：组织开展与法国、德国、日本、美国等国家线上交流论坛，形成国际带电作业专业调研报告；</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项目技能工艺标准化推进工作：分别开展带电作业机械化项目标准化和典型项目规范化相关工作，形成机械化标准项目报告、首批典型项目工艺标准；</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w:t>
      </w:r>
      <w:r>
        <w:rPr>
          <w:rFonts w:hint="eastAsia" w:ascii="仿宋" w:hAnsi="仿宋" w:eastAsia="仿宋"/>
          <w:sz w:val="24"/>
          <w:szCs w:val="24"/>
        </w:rPr>
        <w:t>电力不停电检修技术与装备创新评选活动：征集不停电检修技术与装备创新成果并进行专家评审，优秀成果入选成果集并在会议</w:t>
      </w:r>
      <w:r>
        <w:rPr>
          <w:rFonts w:ascii="仿宋" w:hAnsi="仿宋" w:eastAsia="仿宋"/>
          <w:sz w:val="24"/>
          <w:szCs w:val="24"/>
        </w:rPr>
        <w:t>云展播</w:t>
      </w:r>
      <w:r>
        <w:rPr>
          <w:rFonts w:hint="eastAsia" w:ascii="仿宋" w:hAnsi="仿宋" w:eastAsia="仿宋"/>
          <w:sz w:val="24"/>
          <w:szCs w:val="24"/>
        </w:rPr>
        <w:t>进行推广展播。</w:t>
      </w:r>
    </w:p>
    <w:p>
      <w:pPr>
        <w:spacing w:line="510" w:lineRule="exact"/>
        <w:ind w:firstLine="482" w:firstLineChars="200"/>
        <w:rPr>
          <w:rFonts w:ascii="楷体_GB2312" w:hAnsi="仿宋" w:eastAsia="楷体_GB2312"/>
          <w:b/>
          <w:bCs/>
          <w:sz w:val="24"/>
          <w:szCs w:val="24"/>
        </w:rPr>
      </w:pPr>
      <w:r>
        <w:rPr>
          <w:rFonts w:hint="eastAsia" w:ascii="楷体_GB2312" w:hAnsi="仿宋" w:eastAsia="楷体_GB2312"/>
          <w:b/>
          <w:bCs/>
          <w:sz w:val="24"/>
          <w:szCs w:val="24"/>
        </w:rPr>
        <w:t>（二）第九届中国带电作业技术会议重点关注</w:t>
      </w:r>
    </w:p>
    <w:p>
      <w:pPr>
        <w:spacing w:line="510" w:lineRule="exact"/>
        <w:ind w:firstLine="482" w:firstLineChars="200"/>
        <w:rPr>
          <w:rFonts w:ascii="仿宋" w:hAnsi="仿宋" w:eastAsia="仿宋"/>
          <w:b/>
          <w:bCs/>
          <w:sz w:val="24"/>
          <w:szCs w:val="24"/>
        </w:rPr>
      </w:pPr>
      <w:r>
        <w:rPr>
          <w:rFonts w:hint="eastAsia" w:ascii="仿宋" w:hAnsi="仿宋" w:eastAsia="仿宋"/>
          <w:b/>
          <w:bCs/>
          <w:sz w:val="24"/>
          <w:szCs w:val="24"/>
        </w:rPr>
        <w:t>1</w:t>
      </w:r>
      <w:r>
        <w:rPr>
          <w:rFonts w:ascii="仿宋" w:hAnsi="仿宋" w:eastAsia="仿宋"/>
          <w:b/>
          <w:bCs/>
          <w:sz w:val="24"/>
          <w:szCs w:val="24"/>
        </w:rPr>
        <w:t>.</w:t>
      </w:r>
      <w:r>
        <w:rPr>
          <w:rFonts w:hint="eastAsia" w:ascii="仿宋" w:hAnsi="仿宋" w:eastAsia="仿宋"/>
          <w:b/>
          <w:bCs/>
          <w:sz w:val="24"/>
          <w:szCs w:val="24"/>
        </w:rPr>
        <w:t>专业价值</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2022带电作业专业价值报告》</w:t>
      </w:r>
      <w:r>
        <w:rPr>
          <w:rFonts w:hint="eastAsia" w:ascii="仿宋" w:hAnsi="仿宋" w:eastAsia="仿宋"/>
          <w:sz w:val="24"/>
          <w:szCs w:val="24"/>
        </w:rPr>
        <w:t>会议重点发布</w:t>
      </w:r>
    </w:p>
    <w:p>
      <w:pPr>
        <w:spacing w:line="510" w:lineRule="exact"/>
        <w:ind w:firstLine="482" w:firstLineChars="200"/>
        <w:rPr>
          <w:rFonts w:ascii="仿宋" w:hAnsi="仿宋" w:eastAsia="仿宋"/>
          <w:b/>
          <w:bCs/>
          <w:sz w:val="24"/>
          <w:szCs w:val="24"/>
        </w:rPr>
      </w:pPr>
      <w:r>
        <w:rPr>
          <w:rFonts w:hint="eastAsia" w:ascii="仿宋" w:hAnsi="仿宋" w:eastAsia="仿宋"/>
          <w:b/>
          <w:bCs/>
          <w:sz w:val="24"/>
          <w:szCs w:val="24"/>
        </w:rPr>
        <w:t>2</w:t>
      </w:r>
      <w:r>
        <w:rPr>
          <w:rFonts w:ascii="仿宋" w:hAnsi="仿宋" w:eastAsia="仿宋"/>
          <w:b/>
          <w:bCs/>
          <w:sz w:val="24"/>
          <w:szCs w:val="24"/>
        </w:rPr>
        <w:t>.</w:t>
      </w:r>
      <w:r>
        <w:rPr>
          <w:rFonts w:hint="eastAsia" w:ascii="仿宋" w:hAnsi="仿宋" w:eastAsia="仿宋"/>
          <w:b/>
          <w:bCs/>
          <w:sz w:val="24"/>
          <w:szCs w:val="24"/>
        </w:rPr>
        <w:t>重点关注</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电力可靠性发展对带电作业专业发展影响（高端论坛）</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新型电力系统技术创新对带电作业专业发展影响（高端论坛）</w:t>
      </w:r>
    </w:p>
    <w:p>
      <w:pPr>
        <w:spacing w:line="510" w:lineRule="exact"/>
        <w:ind w:firstLine="482" w:firstLineChars="200"/>
        <w:rPr>
          <w:rFonts w:ascii="仿宋" w:hAnsi="仿宋" w:eastAsia="仿宋"/>
          <w:b/>
          <w:bCs/>
          <w:sz w:val="24"/>
          <w:szCs w:val="24"/>
        </w:rPr>
      </w:pPr>
      <w:r>
        <w:rPr>
          <w:rFonts w:hint="eastAsia" w:ascii="仿宋" w:hAnsi="仿宋" w:eastAsia="仿宋"/>
          <w:b/>
          <w:bCs/>
          <w:sz w:val="24"/>
          <w:szCs w:val="24"/>
        </w:rPr>
        <w:t>3</w:t>
      </w:r>
      <w:r>
        <w:rPr>
          <w:rFonts w:ascii="仿宋" w:hAnsi="仿宋" w:eastAsia="仿宋"/>
          <w:b/>
          <w:bCs/>
          <w:sz w:val="24"/>
          <w:szCs w:val="24"/>
        </w:rPr>
        <w:t>.</w:t>
      </w:r>
      <w:r>
        <w:rPr>
          <w:rFonts w:hint="eastAsia" w:ascii="仿宋" w:hAnsi="仿宋" w:eastAsia="仿宋"/>
          <w:b/>
          <w:bCs/>
          <w:sz w:val="24"/>
          <w:szCs w:val="24"/>
        </w:rPr>
        <w:t>专业发展</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特高压、超高压带电作业技术创新与应用（云展播）</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变电带电作业技术创新发展</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城市化发展下的不停电专业发展与创新</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高质量不停电技术服务专业化发展（机械化标准项目报告）</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专业安全、应急发展与标准化管理（首批典型项目工艺标准）</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国际带电作业发展经验分析与借鉴（国际专业调研报告）</w:t>
      </w:r>
    </w:p>
    <w:p>
      <w:pPr>
        <w:spacing w:line="510" w:lineRule="exact"/>
        <w:ind w:firstLine="480" w:firstLineChars="200"/>
        <w:rPr>
          <w:rFonts w:ascii="仿宋" w:hAnsi="仿宋" w:eastAsia="仿宋"/>
          <w:sz w:val="24"/>
          <w:szCs w:val="24"/>
        </w:rPr>
      </w:pPr>
    </w:p>
    <w:p>
      <w:pPr>
        <w:spacing w:line="510" w:lineRule="exact"/>
        <w:ind w:firstLine="482" w:firstLineChars="200"/>
        <w:rPr>
          <w:rFonts w:ascii="仿宋" w:hAnsi="仿宋" w:eastAsia="仿宋"/>
          <w:b/>
          <w:bCs/>
          <w:sz w:val="24"/>
          <w:szCs w:val="24"/>
        </w:rPr>
      </w:pPr>
      <w:r>
        <w:rPr>
          <w:rFonts w:hint="eastAsia" w:ascii="仿宋" w:hAnsi="仿宋" w:eastAsia="仿宋"/>
          <w:b/>
          <w:bCs/>
          <w:sz w:val="24"/>
          <w:szCs w:val="24"/>
        </w:rPr>
        <w:t>4</w:t>
      </w:r>
      <w:r>
        <w:rPr>
          <w:rFonts w:ascii="仿宋" w:hAnsi="仿宋" w:eastAsia="仿宋"/>
          <w:b/>
          <w:bCs/>
          <w:sz w:val="24"/>
          <w:szCs w:val="24"/>
        </w:rPr>
        <w:t>.</w:t>
      </w:r>
      <w:r>
        <w:rPr>
          <w:rFonts w:hint="eastAsia" w:ascii="仿宋" w:hAnsi="仿宋" w:eastAsia="仿宋"/>
          <w:b/>
          <w:bCs/>
          <w:sz w:val="24"/>
          <w:szCs w:val="24"/>
        </w:rPr>
        <w:t>前瞻视角</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人工智能技术与带电作业专业融合创新（创新引导报告）</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数字化技术与带电作业专业融合创新（创新引导报告）</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新材料技术与带电作业专业融合创新（创新引导报告）</w:t>
      </w:r>
    </w:p>
    <w:p>
      <w:pPr>
        <w:spacing w:line="510" w:lineRule="exact"/>
        <w:ind w:firstLine="482" w:firstLineChars="200"/>
        <w:rPr>
          <w:rFonts w:ascii="仿宋" w:hAnsi="仿宋" w:eastAsia="仿宋"/>
          <w:b/>
          <w:bCs/>
          <w:sz w:val="24"/>
          <w:szCs w:val="24"/>
        </w:rPr>
      </w:pPr>
      <w:r>
        <w:rPr>
          <w:rFonts w:ascii="仿宋" w:hAnsi="仿宋" w:eastAsia="仿宋"/>
          <w:b/>
          <w:bCs/>
          <w:sz w:val="24"/>
          <w:szCs w:val="24"/>
        </w:rPr>
        <w:t>5.</w:t>
      </w:r>
      <w:r>
        <w:rPr>
          <w:rFonts w:hint="eastAsia" w:ascii="仿宋" w:hAnsi="仿宋" w:eastAsia="仿宋"/>
          <w:b/>
          <w:bCs/>
          <w:sz w:val="24"/>
          <w:szCs w:val="24"/>
        </w:rPr>
        <w:t>创新发布</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电力不停电检修技术与装备展览展示（优秀产品册</w:t>
      </w:r>
      <w:r>
        <w:rPr>
          <w:rFonts w:ascii="仿宋" w:hAnsi="仿宋" w:eastAsia="仿宋"/>
          <w:sz w:val="24"/>
          <w:szCs w:val="24"/>
        </w:rPr>
        <w:t>+云展播）</w:t>
      </w:r>
    </w:p>
    <w:p>
      <w:pPr>
        <w:spacing w:line="510" w:lineRule="exact"/>
        <w:ind w:firstLine="480" w:firstLineChars="200"/>
        <w:rPr>
          <w:rFonts w:ascii="仿宋" w:hAnsi="仿宋" w:eastAsia="仿宋"/>
          <w:sz w:val="24"/>
          <w:szCs w:val="24"/>
        </w:rPr>
      </w:pPr>
      <w:r>
        <w:rPr>
          <w:rFonts w:hint="eastAsia" w:ascii="仿宋" w:hAnsi="仿宋" w:eastAsia="仿宋"/>
          <w:sz w:val="24"/>
          <w:szCs w:val="24"/>
        </w:rPr>
        <w:t>电力行业带电作业专业优秀青年专家成果展（图册）</w:t>
      </w:r>
    </w:p>
    <w:p>
      <w:pPr>
        <w:spacing w:line="510" w:lineRule="exact"/>
        <w:ind w:firstLine="482" w:firstLineChars="200"/>
        <w:rPr>
          <w:rFonts w:ascii="楷体_GB2312" w:hAnsi="仿宋" w:eastAsia="楷体_GB2312"/>
          <w:b/>
          <w:bCs/>
          <w:sz w:val="24"/>
          <w:szCs w:val="24"/>
        </w:rPr>
      </w:pPr>
      <w:r>
        <w:rPr>
          <w:rFonts w:hint="eastAsia" w:ascii="楷体_GB2312" w:hAnsi="仿宋" w:eastAsia="楷体_GB2312"/>
          <w:b/>
          <w:bCs/>
          <w:sz w:val="24"/>
          <w:szCs w:val="24"/>
        </w:rPr>
        <w:t>（五）总体工作安排：</w:t>
      </w:r>
    </w:p>
    <w:p>
      <w:pPr>
        <w:spacing w:line="51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筹备期活动</w:t>
      </w:r>
      <w:r>
        <w:rPr>
          <w:rFonts w:ascii="仿宋" w:hAnsi="仿宋" w:eastAsia="仿宋"/>
          <w:sz w:val="24"/>
          <w:szCs w:val="24"/>
        </w:rPr>
        <w:t>启动</w:t>
      </w:r>
      <w:r>
        <w:rPr>
          <w:rFonts w:hint="eastAsia" w:ascii="仿宋" w:hAnsi="仿宋" w:eastAsia="仿宋"/>
          <w:sz w:val="24"/>
          <w:szCs w:val="24"/>
        </w:rPr>
        <w:t>：</w:t>
      </w:r>
      <w:r>
        <w:rPr>
          <w:rFonts w:ascii="仿宋" w:hAnsi="仿宋" w:eastAsia="仿宋"/>
          <w:sz w:val="24"/>
          <w:szCs w:val="24"/>
        </w:rPr>
        <w:t>启动组建各专项工作</w:t>
      </w:r>
      <w:r>
        <w:rPr>
          <w:rFonts w:hint="eastAsia" w:ascii="仿宋" w:hAnsi="仿宋" w:eastAsia="仿宋"/>
          <w:sz w:val="24"/>
          <w:szCs w:val="24"/>
        </w:rPr>
        <w:t>小</w:t>
      </w:r>
      <w:r>
        <w:rPr>
          <w:rFonts w:ascii="仿宋" w:hAnsi="仿宋" w:eastAsia="仿宋"/>
          <w:sz w:val="24"/>
          <w:szCs w:val="24"/>
        </w:rPr>
        <w:t xml:space="preserve">组，征集、确定工作组成员，召开工作启动会，讨论确定行动计划及工作落实细则； </w:t>
      </w:r>
    </w:p>
    <w:p>
      <w:pPr>
        <w:spacing w:line="510" w:lineRule="exact"/>
        <w:ind w:firstLine="480" w:firstLineChars="200"/>
        <w:rPr>
          <w:rFonts w:ascii="仿宋" w:hAnsi="仿宋" w:eastAsia="仿宋"/>
          <w:sz w:val="24"/>
          <w:szCs w:val="24"/>
        </w:rPr>
      </w:pPr>
      <w:r>
        <w:rPr>
          <w:rFonts w:ascii="仿宋" w:hAnsi="仿宋" w:eastAsia="仿宋"/>
          <w:sz w:val="24"/>
          <w:szCs w:val="24"/>
        </w:rPr>
        <w:t>2.调研、材料征集及研讨：由各个工作</w:t>
      </w:r>
      <w:r>
        <w:rPr>
          <w:rFonts w:hint="eastAsia" w:ascii="仿宋" w:hAnsi="仿宋" w:eastAsia="仿宋"/>
          <w:sz w:val="24"/>
          <w:szCs w:val="24"/>
        </w:rPr>
        <w:t>小</w:t>
      </w:r>
      <w:r>
        <w:rPr>
          <w:rFonts w:ascii="仿宋" w:hAnsi="仿宋" w:eastAsia="仿宋"/>
          <w:sz w:val="24"/>
          <w:szCs w:val="24"/>
        </w:rPr>
        <w:t>组负责，开展前瞻技术调研、国际带电作业技术调研、典型项目规范化等专项工作的调研、对标、成果及材料征集，组织召开研讨会（线上+线下）等工作，</w:t>
      </w:r>
      <w:r>
        <w:rPr>
          <w:rFonts w:hint="eastAsia" w:ascii="仿宋" w:hAnsi="仿宋" w:eastAsia="仿宋"/>
          <w:sz w:val="24"/>
          <w:szCs w:val="24"/>
        </w:rPr>
        <w:t>形成</w:t>
      </w:r>
      <w:r>
        <w:rPr>
          <w:rFonts w:ascii="仿宋" w:hAnsi="仿宋" w:eastAsia="仿宋"/>
          <w:sz w:val="24"/>
          <w:szCs w:val="24"/>
        </w:rPr>
        <w:t xml:space="preserve">初步的调研成果及报告框架； </w:t>
      </w:r>
    </w:p>
    <w:p>
      <w:pPr>
        <w:spacing w:line="510" w:lineRule="exact"/>
        <w:ind w:firstLine="480" w:firstLineChars="200"/>
        <w:rPr>
          <w:rFonts w:ascii="仿宋" w:hAnsi="仿宋" w:eastAsia="仿宋"/>
          <w:sz w:val="24"/>
          <w:szCs w:val="24"/>
        </w:rPr>
      </w:pPr>
      <w:r>
        <w:rPr>
          <w:rFonts w:ascii="仿宋" w:hAnsi="仿宋" w:eastAsia="仿宋"/>
          <w:sz w:val="24"/>
          <w:szCs w:val="24"/>
        </w:rPr>
        <w:t>3.报告汇编及工作</w:t>
      </w:r>
      <w:r>
        <w:rPr>
          <w:rFonts w:hint="eastAsia" w:ascii="仿宋" w:hAnsi="仿宋" w:eastAsia="仿宋"/>
          <w:sz w:val="24"/>
          <w:szCs w:val="24"/>
        </w:rPr>
        <w:t>小</w:t>
      </w:r>
      <w:r>
        <w:rPr>
          <w:rFonts w:ascii="仿宋" w:hAnsi="仿宋" w:eastAsia="仿宋"/>
          <w:sz w:val="24"/>
          <w:szCs w:val="24"/>
        </w:rPr>
        <w:t>组成果产出：</w:t>
      </w:r>
      <w:r>
        <w:rPr>
          <w:rFonts w:hint="eastAsia" w:ascii="仿宋" w:hAnsi="仿宋" w:eastAsia="仿宋"/>
          <w:sz w:val="24"/>
          <w:szCs w:val="24"/>
        </w:rPr>
        <w:t>专业价值</w:t>
      </w:r>
      <w:r>
        <w:rPr>
          <w:rFonts w:ascii="仿宋" w:hAnsi="仿宋" w:eastAsia="仿宋"/>
          <w:sz w:val="24"/>
          <w:szCs w:val="24"/>
        </w:rPr>
        <w:t>报告、各</w:t>
      </w:r>
      <w:r>
        <w:rPr>
          <w:rFonts w:hint="eastAsia" w:ascii="仿宋" w:hAnsi="仿宋" w:eastAsia="仿宋"/>
          <w:sz w:val="24"/>
          <w:szCs w:val="24"/>
        </w:rPr>
        <w:t>专题</w:t>
      </w:r>
      <w:r>
        <w:rPr>
          <w:rFonts w:ascii="仿宋" w:hAnsi="仿宋" w:eastAsia="仿宋"/>
          <w:sz w:val="24"/>
          <w:szCs w:val="24"/>
        </w:rPr>
        <w:t>调研报告、规范化应用案例</w:t>
      </w:r>
      <w:r>
        <w:rPr>
          <w:rFonts w:hint="eastAsia" w:ascii="仿宋" w:hAnsi="仿宋" w:eastAsia="仿宋"/>
          <w:sz w:val="24"/>
          <w:szCs w:val="24"/>
        </w:rPr>
        <w:t>的</w:t>
      </w:r>
      <w:r>
        <w:rPr>
          <w:rFonts w:ascii="仿宋" w:hAnsi="仿宋" w:eastAsia="仿宋"/>
          <w:sz w:val="24"/>
          <w:szCs w:val="24"/>
        </w:rPr>
        <w:t xml:space="preserve">汇编、撰写、出版等工作成果产出； </w:t>
      </w:r>
    </w:p>
    <w:p>
      <w:pPr>
        <w:spacing w:line="510" w:lineRule="exact"/>
        <w:ind w:firstLine="480" w:firstLineChars="200"/>
        <w:rPr>
          <w:rFonts w:ascii="仿宋" w:hAnsi="仿宋" w:eastAsia="仿宋"/>
          <w:sz w:val="24"/>
          <w:szCs w:val="24"/>
        </w:rPr>
      </w:pPr>
      <w:r>
        <w:rPr>
          <w:rFonts w:ascii="仿宋" w:hAnsi="仿宋" w:eastAsia="仿宋"/>
          <w:sz w:val="24"/>
          <w:szCs w:val="24"/>
        </w:rPr>
        <w:t>4.成果审定：线上标准化项目审查、创新装备成果评审及各工作</w:t>
      </w:r>
      <w:r>
        <w:rPr>
          <w:rFonts w:hint="eastAsia" w:ascii="仿宋" w:hAnsi="仿宋" w:eastAsia="仿宋"/>
          <w:sz w:val="24"/>
          <w:szCs w:val="24"/>
        </w:rPr>
        <w:t>小</w:t>
      </w:r>
      <w:r>
        <w:rPr>
          <w:rFonts w:ascii="仿宋" w:hAnsi="仿宋" w:eastAsia="仿宋"/>
          <w:sz w:val="24"/>
          <w:szCs w:val="24"/>
        </w:rPr>
        <w:t xml:space="preserve">组报告等工作组成果审定； </w:t>
      </w:r>
    </w:p>
    <w:p>
      <w:pPr>
        <w:spacing w:line="510" w:lineRule="exact"/>
        <w:ind w:firstLine="480" w:firstLineChars="200"/>
        <w:rPr>
          <w:rFonts w:ascii="仿宋" w:hAnsi="仿宋" w:eastAsia="仿宋"/>
          <w:sz w:val="24"/>
          <w:szCs w:val="24"/>
        </w:rPr>
      </w:pPr>
      <w:r>
        <w:rPr>
          <w:rFonts w:ascii="仿宋" w:hAnsi="仿宋" w:eastAsia="仿宋"/>
          <w:sz w:val="24"/>
          <w:szCs w:val="24"/>
        </w:rPr>
        <w:t>5.宣传推广：各专项</w:t>
      </w:r>
      <w:r>
        <w:rPr>
          <w:rFonts w:hint="eastAsia" w:ascii="仿宋" w:hAnsi="仿宋" w:eastAsia="仿宋"/>
          <w:sz w:val="24"/>
          <w:szCs w:val="24"/>
        </w:rPr>
        <w:t>活动</w:t>
      </w:r>
      <w:r>
        <w:rPr>
          <w:rFonts w:ascii="仿宋" w:hAnsi="仿宋" w:eastAsia="仿宋"/>
          <w:sz w:val="24"/>
          <w:szCs w:val="24"/>
        </w:rPr>
        <w:t>工作成果、报告内容的传播及推广；</w:t>
      </w:r>
    </w:p>
    <w:p>
      <w:pPr>
        <w:spacing w:line="510" w:lineRule="exact"/>
        <w:ind w:firstLine="480" w:firstLineChars="200"/>
        <w:rPr>
          <w:rFonts w:ascii="仿宋" w:hAnsi="仿宋" w:eastAsia="仿宋"/>
          <w:sz w:val="24"/>
          <w:szCs w:val="24"/>
        </w:rPr>
      </w:pPr>
      <w:r>
        <w:rPr>
          <w:rFonts w:ascii="仿宋" w:hAnsi="仿宋" w:eastAsia="仿宋"/>
          <w:sz w:val="24"/>
          <w:szCs w:val="24"/>
        </w:rPr>
        <w:t>6.线下论坛筹备：中国带电作业技术会议会议高端论坛、发布论坛、青年人才发展论坛筹备，以及前期标准化项目、成果集、调研报告等各级成果的发布，组织实施线上线下联动会议。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NGFjN2I2MThiYTg3OTMyOTFkZmM4NTA0NjdlOTcifQ=="/>
  </w:docVars>
  <w:rsids>
    <w:rsidRoot w:val="00000000"/>
    <w:rsid w:val="2086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2022-06-02T03:11:16Z</dcterms:created>
  <dc:creator>Administrator</dc:creator>
  <cp:lastModifiedBy>喵喵</cp:lastModifiedBy>
  <dcterms:modified xsi:type="dcterms:W3CDTF">2022-06-02T03:11:30Z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D944CC4BBB3C43B4BB73D53A5B3729AC</vt:lpwstr>
  </property>
</Properties>
</file>