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333333"/>
          <w:spacing w:val="8"/>
          <w:sz w:val="32"/>
          <w:szCs w:val="32"/>
          <w:shd w:val="clear" w:color="auto" w:fill="FFFFFF"/>
        </w:rPr>
      </w:pPr>
      <w:bookmarkStart w:id="0" w:name="_Toc20362"/>
      <w:r>
        <w:rPr>
          <w:rFonts w:hint="eastAsia" w:ascii="黑体" w:hAnsi="黑体" w:eastAsia="黑体" w:cs="仿宋"/>
          <w:color w:val="333333"/>
          <w:spacing w:val="8"/>
          <w:sz w:val="32"/>
          <w:szCs w:val="32"/>
          <w:shd w:val="clear" w:color="auto" w:fill="FFFFFF"/>
        </w:rPr>
        <w:t>附件</w:t>
      </w:r>
      <w:bookmarkEnd w:id="0"/>
      <w:r>
        <w:rPr>
          <w:rFonts w:hint="eastAsia" w:ascii="黑体" w:hAnsi="黑体" w:eastAsia="黑体" w:cs="仿宋"/>
          <w:color w:val="333333"/>
          <w:spacing w:val="8"/>
          <w:sz w:val="32"/>
          <w:szCs w:val="32"/>
          <w:shd w:val="clear" w:color="auto" w:fill="FFFFFF"/>
        </w:rPr>
        <w:t>4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1" w:name="_Toc15820"/>
      <w:r>
        <w:rPr>
          <w:rFonts w:hint="eastAsia" w:ascii="方正小标宋简体" w:hAnsi="华文中宋" w:eastAsia="方正小标宋简体"/>
          <w:sz w:val="36"/>
          <w:szCs w:val="36"/>
        </w:rPr>
        <w:t>中关村智能电力产业技术联盟标准管理办法</w:t>
      </w:r>
      <w:bookmarkEnd w:id="1"/>
    </w:p>
    <w:p>
      <w:pPr>
        <w:widowControl/>
        <w:spacing w:line="520" w:lineRule="exact"/>
        <w:jc w:val="center"/>
        <w:rPr>
          <w:rFonts w:ascii="黑体" w:hAnsi="黑体" w:eastAsia="黑体" w:cs="黑体"/>
          <w:kern w:val="0"/>
          <w:sz w:val="24"/>
          <w:szCs w:val="24"/>
          <w:lang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bidi="ar"/>
        </w:rPr>
        <w:t>第一章 总 则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第一条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根据《中华人民共和国标准化法》、《中华人民共和国标准化法实施条例》、《团体标准管理规定》及有关规定，为了规范、推动中关村智能电力产业技术联盟（以下简称“联盟”）团体标准化工作，制定本办法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第二条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联盟标准为团体标准，是联盟为满足市场、行业发展和创新需要，协同相关市场主体共同制定的标准。联盟标准为推荐性标准。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 xml:space="preserve">第三条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本办法适用于联盟标准的制定、修订、实施、监督和日常管理。凡法律法规另有规定的，均应按其规定执行。</w:t>
      </w:r>
    </w:p>
    <w:p>
      <w:pPr>
        <w:spacing w:line="520" w:lineRule="exact"/>
        <w:ind w:firstLine="482" w:firstLineChars="200"/>
        <w:rPr>
          <w:rFonts w:ascii="仿宋" w:hAnsi="仿宋" w:eastAsia="仿宋" w:cs="黑体"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第四条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联盟标准制修订工作遵循以下原则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>：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——遵循国家法律、法规及强制性标准的有关规定；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——市场引领、创新驱动、协调推进、有序发展；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——有利于科技成果的推广应用，有利于资源节约与合理利用，有利于环境保护；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——开放、公平、透明、协商一致。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第五条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联盟标准等同采用国际标准时可采用双编号。联盟标准主要以中文编撰。需要时可采用中英文对照板式，发生异议时，以中文文本为准。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第六条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联盟标准由联盟会员约定采用或者按本联盟的规定供社会自愿采用。联盟各会员单位、职能部门和分支机构均可申请参加联盟标准的制修订工作。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第七条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联盟标准代号为“EPTC”。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第八条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联盟标准编号由团体标准代号（T）、团体代号（EPTC）、团体标准顺序号和年代号组成，具体表现形式为：</w:t>
      </w: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snapToGrid w:val="0"/>
        <w:spacing w:line="480" w:lineRule="exact"/>
        <w:ind w:firstLine="240" w:firstLineChars="100"/>
        <w:jc w:val="center"/>
        <w:rPr>
          <w:rFonts w:ascii="仿宋" w:hAnsi="仿宋" w:eastAsia="仿宋" w:cs="仿宋_GB2312"/>
          <w:sz w:val="24"/>
          <w:szCs w:val="24"/>
          <w:lang w:val="fr-FR"/>
        </w:rPr>
      </w:pPr>
      <w:r>
        <w:rPr>
          <w:rFonts w:hint="eastAsia" w:ascii="仿宋" w:hAnsi="仿宋" w:eastAsia="仿宋" w:cs="仿宋_GB2312"/>
          <w:sz w:val="24"/>
          <w:szCs w:val="24"/>
          <w:lang w:val="fr-FR"/>
        </w:rPr>
        <w:t>T/</w:t>
      </w:r>
      <w:r>
        <w:rPr>
          <w:rFonts w:hint="eastAsia" w:ascii="仿宋" w:hAnsi="仿宋" w:eastAsia="仿宋" w:cs="仿宋_GB2312"/>
          <w:sz w:val="24"/>
          <w:szCs w:val="24"/>
        </w:rPr>
        <w:t>EPTC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 xml:space="preserve"> </w:t>
      </w:r>
      <w:r>
        <w:rPr>
          <w:rFonts w:hint="eastAsia" w:ascii="仿宋" w:hAnsi="仿宋" w:eastAsia="仿宋" w:cs="仿宋_GB2312"/>
          <w:sz w:val="24"/>
          <w:szCs w:val="24"/>
        </w:rPr>
        <w:t>XXXX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>—</w:t>
      </w:r>
      <w:r>
        <w:rPr>
          <w:rFonts w:hint="eastAsia" w:ascii="仿宋" w:hAnsi="仿宋" w:eastAsia="仿宋" w:cs="仿宋_GB2312"/>
          <w:sz w:val="24"/>
          <w:szCs w:val="24"/>
        </w:rPr>
        <w:t>YYYY</w:t>
      </w:r>
    </w:p>
    <w:p>
      <w:pPr>
        <w:snapToGrid w:val="0"/>
        <w:spacing w:line="480" w:lineRule="exact"/>
        <w:ind w:firstLine="480" w:firstLineChars="200"/>
        <w:jc w:val="center"/>
        <w:rPr>
          <w:rFonts w:ascii="仿宋" w:hAnsi="仿宋" w:eastAsia="仿宋" w:cs="仿宋_GB2312"/>
          <w:sz w:val="24"/>
          <w:szCs w:val="24"/>
          <w:lang w:val="fr-FR"/>
        </w:rPr>
      </w:pPr>
      <w:r>
        <w:rPr>
          <w:rFonts w:hint="eastAsia" w:ascii="仿宋" w:hAnsi="仿宋" w:eastAsia="仿宋" w:cs="仿宋_GB2312"/>
          <w:sz w:val="24"/>
          <w:szCs w:val="24"/>
        </w:rPr>
        <w:t xml:space="preserve">             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 xml:space="preserve">             </w:t>
      </w:r>
      <w:r>
        <w:rPr>
          <w:rFonts w:hint="eastAsia" w:ascii="仿宋" w:hAnsi="仿宋" w:eastAsia="仿宋" w:cs="仿宋_GB2312"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>┖───</w:t>
      </w:r>
      <w:r>
        <w:rPr>
          <w:rFonts w:hint="eastAsia" w:ascii="仿宋" w:hAnsi="仿宋" w:eastAsia="仿宋" w:cs="仿宋_GB2312"/>
          <w:sz w:val="24"/>
          <w:szCs w:val="24"/>
        </w:rPr>
        <w:t xml:space="preserve">  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>年代号</w:t>
      </w:r>
    </w:p>
    <w:p>
      <w:pPr>
        <w:snapToGrid w:val="0"/>
        <w:spacing w:line="480" w:lineRule="exact"/>
        <w:ind w:firstLine="480" w:firstLineChars="200"/>
        <w:jc w:val="right"/>
        <w:rPr>
          <w:rFonts w:ascii="仿宋" w:hAnsi="仿宋" w:eastAsia="仿宋" w:cs="仿宋_GB2312"/>
          <w:sz w:val="24"/>
          <w:szCs w:val="24"/>
          <w:lang w:val="fr-FR"/>
        </w:rPr>
      </w:pPr>
      <w:r>
        <w:rPr>
          <w:rFonts w:hint="eastAsia" w:ascii="仿宋" w:hAnsi="仿宋" w:eastAsia="仿宋" w:cs="仿宋_GB2312"/>
          <w:sz w:val="24"/>
          <w:szCs w:val="24"/>
          <w:lang w:val="fr-FR"/>
        </w:rPr>
        <w:t xml:space="preserve">              </w:t>
      </w:r>
      <w:r>
        <w:rPr>
          <w:rFonts w:hint="eastAsia" w:ascii="仿宋" w:hAnsi="仿宋" w:eastAsia="仿宋" w:cs="仿宋_GB2312"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 xml:space="preserve">┖─────── </w:t>
      </w:r>
      <w:r>
        <w:rPr>
          <w:rFonts w:hint="eastAsia" w:ascii="仿宋" w:hAnsi="仿宋" w:eastAsia="仿宋" w:cs="仿宋_GB2312"/>
          <w:sz w:val="24"/>
          <w:szCs w:val="24"/>
        </w:rPr>
        <w:t>联盟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>标准顺序号</w:t>
      </w:r>
    </w:p>
    <w:p>
      <w:pPr>
        <w:snapToGrid w:val="0"/>
        <w:spacing w:line="480" w:lineRule="exact"/>
        <w:ind w:firstLine="480" w:firstLineChars="200"/>
        <w:jc w:val="center"/>
        <w:rPr>
          <w:rFonts w:ascii="仿宋" w:hAnsi="仿宋" w:eastAsia="仿宋" w:cs="仿宋_GB2312"/>
          <w:sz w:val="24"/>
          <w:szCs w:val="24"/>
          <w:lang w:val="fr-FR"/>
        </w:rPr>
      </w:pPr>
      <w:r>
        <w:rPr>
          <w:rFonts w:hint="eastAsia" w:ascii="仿宋" w:hAnsi="仿宋" w:eastAsia="仿宋" w:cs="仿宋_GB2312"/>
          <w:sz w:val="24"/>
          <w:szCs w:val="24"/>
        </w:rPr>
        <w:t xml:space="preserve">                      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>┖─────────</w:t>
      </w:r>
      <w:r>
        <w:rPr>
          <w:rFonts w:hint="eastAsia" w:ascii="仿宋" w:hAnsi="仿宋" w:eastAsia="仿宋" w:cs="仿宋_GB2312"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>联盟</w:t>
      </w:r>
      <w:r>
        <w:rPr>
          <w:rFonts w:hint="eastAsia" w:ascii="仿宋" w:hAnsi="仿宋" w:eastAsia="仿宋" w:cs="仿宋_GB2312"/>
          <w:sz w:val="24"/>
          <w:szCs w:val="24"/>
        </w:rPr>
        <w:t>标准代号</w:t>
      </w:r>
    </w:p>
    <w:p>
      <w:pPr>
        <w:snapToGrid w:val="0"/>
        <w:spacing w:line="480" w:lineRule="exact"/>
        <w:ind w:firstLine="480" w:firstLineChars="200"/>
        <w:jc w:val="center"/>
        <w:rPr>
          <w:rFonts w:ascii="仿宋" w:hAnsi="仿宋" w:eastAsia="仿宋" w:cs="仿宋_GB2312"/>
          <w:sz w:val="24"/>
          <w:szCs w:val="24"/>
          <w:lang w:val="fr-FR"/>
        </w:rPr>
      </w:pPr>
      <w:r>
        <w:rPr>
          <w:rFonts w:hint="eastAsia" w:ascii="仿宋" w:hAnsi="仿宋" w:eastAsia="仿宋" w:cs="仿宋_GB2312"/>
          <w:sz w:val="24"/>
          <w:szCs w:val="24"/>
        </w:rPr>
        <w:t xml:space="preserve">                  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>┖───────────</w:t>
      </w:r>
      <w:r>
        <w:rPr>
          <w:rFonts w:hint="eastAsia" w:ascii="仿宋" w:hAnsi="仿宋" w:eastAsia="仿宋" w:cs="仿宋_GB2312"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sz w:val="24"/>
          <w:szCs w:val="24"/>
          <w:lang w:val="fr-FR"/>
        </w:rPr>
        <w:t>团体标准代号</w:t>
      </w:r>
    </w:p>
    <w:p>
      <w:pPr>
        <w:snapToGrid w:val="0"/>
        <w:spacing w:line="520" w:lineRule="exact"/>
        <w:ind w:firstLine="480" w:firstLineChars="200"/>
        <w:jc w:val="left"/>
        <w:rPr>
          <w:rFonts w:ascii="仿宋" w:hAnsi="仿宋" w:eastAsia="仿宋" w:cs="仿宋_GB2312"/>
          <w:sz w:val="24"/>
          <w:szCs w:val="24"/>
          <w:lang w:val="fr-FR"/>
        </w:rPr>
      </w:pPr>
      <w:r>
        <w:rPr>
          <w:rFonts w:hint="eastAsia" w:ascii="仿宋" w:hAnsi="仿宋" w:eastAsia="仿宋" w:cs="仿宋_GB2312"/>
          <w:sz w:val="24"/>
          <w:szCs w:val="24"/>
          <w:lang w:val="fr-FR"/>
        </w:rPr>
        <w:t>等同采用国际标准的团体标准采用双编号：</w:t>
      </w:r>
    </w:p>
    <w:p>
      <w:pPr>
        <w:snapToGrid w:val="0"/>
        <w:spacing w:line="520" w:lineRule="exact"/>
        <w:ind w:firstLine="480" w:firstLineChars="200"/>
        <w:jc w:val="left"/>
        <w:rPr>
          <w:rFonts w:ascii="仿宋" w:hAnsi="仿宋" w:eastAsia="仿宋" w:cs="仿宋_GB2312"/>
          <w:kern w:val="0"/>
          <w:sz w:val="24"/>
          <w:szCs w:val="24"/>
          <w:lang w:val="fr-FR" w:bidi="ar"/>
        </w:rPr>
      </w:pPr>
      <w:r>
        <w:rPr>
          <w:rFonts w:hint="eastAsia" w:ascii="仿宋" w:hAnsi="仿宋" w:eastAsia="仿宋" w:cs="仿宋_GB2312"/>
          <w:sz w:val="24"/>
          <w:szCs w:val="24"/>
          <w:lang w:val="fr-FR"/>
        </w:rPr>
        <w:t>示例：T/EPTC XXXX—YYYY/ISO XXXXX：XXXX</w:t>
      </w:r>
    </w:p>
    <w:p>
      <w:pPr>
        <w:spacing w:line="520" w:lineRule="exact"/>
        <w:ind w:firstLine="400" w:firstLineChars="167"/>
        <w:jc w:val="center"/>
        <w:rPr>
          <w:rFonts w:ascii="黑体" w:hAnsi="黑体" w:eastAsia="黑体" w:cs="黑体"/>
          <w:bCs/>
          <w:kern w:val="0"/>
          <w:sz w:val="24"/>
          <w:szCs w:val="24"/>
          <w:lang w:bidi="ar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  <w:lang w:bidi="ar"/>
        </w:rPr>
        <w:t>第二章 组织机构及其职责</w:t>
      </w:r>
    </w:p>
    <w:p>
      <w:pPr>
        <w:spacing w:line="520" w:lineRule="exact"/>
        <w:ind w:firstLine="402" w:firstLineChars="167"/>
        <w:jc w:val="left"/>
        <w:rPr>
          <w:rFonts w:ascii="仿宋" w:hAnsi="仿宋" w:eastAsia="仿宋" w:cs="仿宋_GB2312"/>
          <w:kern w:val="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第九条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bCs/>
          <w:kern w:val="0"/>
          <w:sz w:val="24"/>
          <w:szCs w:val="24"/>
          <w:lang w:bidi="ar"/>
        </w:rPr>
        <w:t>联盟成立“标准化办公室”，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负责联盟标准化工作的决策、立项审核、标准编制、征求意见、审查、发布，以及标准复审工作的组织、管理和指导等事务。</w:t>
      </w:r>
    </w:p>
    <w:p>
      <w:pPr>
        <w:spacing w:line="520" w:lineRule="exact"/>
        <w:ind w:firstLine="402" w:firstLineChars="167"/>
        <w:jc w:val="left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黑体"/>
          <w:b/>
          <w:kern w:val="0"/>
          <w:sz w:val="24"/>
          <w:szCs w:val="24"/>
          <w:lang w:bidi="ar"/>
        </w:rPr>
        <w:t>第十条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联盟成立“标准化工作委员会”（以下简称“标委会”），负责联盟标准的技术归口，其主要职责是：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（一）制定联盟标准化发展规划、标准体系、年度标准工作计划；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（二）组织联盟标准的制修订、审查、报批、复审；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（三）开展联盟标准宣贯和技术服务。</w:t>
      </w:r>
    </w:p>
    <w:p>
      <w:pPr>
        <w:spacing w:line="520" w:lineRule="exact"/>
        <w:ind w:firstLine="480" w:firstLineChars="200"/>
        <w:jc w:val="center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bidi="ar"/>
        </w:rPr>
        <w:t>第三章 联盟标准制修订工作程序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黑体"/>
          <w:b/>
          <w:kern w:val="0"/>
          <w:sz w:val="24"/>
          <w:szCs w:val="24"/>
          <w:lang w:bidi="ar"/>
        </w:rPr>
        <w:t>第十一条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联盟标准制修订过程包括：提案、立项、标准起草、征求意见、审查、报批、发布、复审、废止等阶段。</w:t>
      </w:r>
    </w:p>
    <w:p>
      <w:pPr>
        <w:numPr>
          <w:ilvl w:val="255"/>
          <w:numId w:val="0"/>
        </w:num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kern w:val="0"/>
          <w:sz w:val="24"/>
          <w:szCs w:val="24"/>
          <w:lang w:bidi="ar"/>
        </w:rPr>
        <w:t>第十二条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黑体"/>
          <w:kern w:val="0"/>
          <w:sz w:val="24"/>
          <w:szCs w:val="24"/>
          <w:lang w:bidi="ar"/>
        </w:rPr>
        <w:t>提案。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联盟标准的制定需由3家及以上共同使用标准的单位发起，其中一家为标准的主要起草单位，并确定一名项目负责人，负责标准各阶段材料的提交，进度的控制，与标委会、标准化办公室及相关单位沟通。</w:t>
      </w:r>
    </w:p>
    <w:p>
      <w:pPr>
        <w:numPr>
          <w:ilvl w:val="255"/>
          <w:numId w:val="0"/>
        </w:num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主要起草单位或项目负责人须向标准化办公室提交《联盟标准立项申请表》（表1）及标准草案。标准草案应体现标准的整体架构及各章节的主要内容。</w:t>
      </w:r>
    </w:p>
    <w:p>
      <w:pPr>
        <w:spacing w:line="520" w:lineRule="exact"/>
        <w:ind w:firstLine="482" w:firstLineChars="200"/>
        <w:jc w:val="left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黑体"/>
          <w:b/>
          <w:kern w:val="0"/>
          <w:sz w:val="24"/>
          <w:szCs w:val="24"/>
          <w:lang w:bidi="ar"/>
        </w:rPr>
        <w:t>第十三条</w:t>
      </w:r>
      <w:r>
        <w:rPr>
          <w:rFonts w:hint="eastAsia" w:ascii="仿宋" w:hAnsi="仿宋" w:eastAsia="仿宋" w:cs="黑体"/>
          <w:kern w:val="0"/>
          <w:sz w:val="24"/>
          <w:szCs w:val="24"/>
          <w:lang w:bidi="ar"/>
        </w:rPr>
        <w:t xml:space="preserve"> 立项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>。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标准化办公室对立项申请表、标准草案进行审核、汇总。经标委会审核后，下达立项计划；未通过审核的项目，起草单位可补充完善相关材料，否则不予立项。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 xml:space="preserve">第十四条 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>标准起草。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标准一经立项，主要起草单位或项目负责人应组织发起单位确定起草工作计划，工作计划应及时报送联盟标准化办公室。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联盟标准的格式应符合GB/T 1.1-2020《</w:t>
      </w:r>
      <w:r>
        <w:fldChar w:fldCharType="begin"/>
      </w:r>
      <w:r>
        <w:instrText xml:space="preserve"> HYPERLINK "https://www.baidu.com/link?url=3NBBajl3fWt6ICtD3MbQb0iIYO8VfCy3yger2xFa1OEfKhIOPzIdfgcn-U0ZKAittPVYKbMuxKondWItWkCgQK&amp;wd=&amp;eqid=f6588f48000006080000000255adb99a" \t "_blank" </w:instrText>
      </w:r>
      <w:r>
        <w:fldChar w:fldCharType="separate"/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标准化工作导则  第1部分:标准化文件的结构和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fldChar w:fldCharType="end"/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起草规则》的要求，同时编写编制说明，内容包括：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（一）任务来源，工作简要过程、主要参编单位和工作组会员等；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（二）标准编写原则和主要内容，修订标准时应列出与原标准的主要差异和理由；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（三）主要试验验证情况；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（四）与相关标准的协调情况；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（五）与国际标准和国外先进标准的对比情况；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（六）标准名称与计划项目名称发生变化的主要原因；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（七）重要内容的解释和其它应予说明的事项。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如在标准制定过程中出现重大技术难关，不能完成标准文稿的，主要起草单位或项目负责人应提交项目终止申请，经标准化办公室审核同意后，终止该项目。</w:t>
      </w:r>
    </w:p>
    <w:p>
      <w:pPr>
        <w:numPr>
          <w:ilvl w:val="255"/>
          <w:numId w:val="0"/>
        </w:num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第十五条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 xml:space="preserve"> 征求意见。</w:t>
      </w:r>
      <w:r>
        <w:rPr>
          <w:rFonts w:hint="eastAsia" w:ascii="仿宋" w:hAnsi="仿宋" w:eastAsia="仿宋" w:cs="仿宋_GB2312"/>
          <w:bCs/>
          <w:kern w:val="0"/>
          <w:sz w:val="24"/>
          <w:szCs w:val="24"/>
          <w:lang w:bidi="ar"/>
        </w:rPr>
        <w:t>完成标准草案后，起草单位应征求相关行业专家、企业的意见，形成征求意见稿，随同编制说明，一并提交到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标准化办公室。</w:t>
      </w:r>
    </w:p>
    <w:p>
      <w:pPr>
        <w:numPr>
          <w:ilvl w:val="255"/>
          <w:numId w:val="0"/>
        </w:num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标准化办公室负责</w:t>
      </w:r>
      <w:r>
        <w:rPr>
          <w:rFonts w:hint="eastAsia" w:ascii="仿宋" w:hAnsi="仿宋" w:eastAsia="仿宋" w:cs="仿宋_GB2312"/>
          <w:bCs/>
          <w:kern w:val="0"/>
          <w:sz w:val="24"/>
          <w:szCs w:val="24"/>
          <w:lang w:bidi="ar"/>
        </w:rPr>
        <w:t>组织标准的征求意见。征求意见的期限通常不少于30日。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征求意见的形式包括但不限于信函征求意见、网络公开征求意见、会议征求意见等。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主要起草单位或项目负责人应对征集的意见进行归纳整理，分析研究并提出处理意见，在起草单位间达成一致后形成《联盟标准征求意见汇总处理表》（表2）。对未采纳的意见或部分采纳的意见应说明未采纳的理由。必要时可重新组织征求意见。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起草单位应按照采纳的意见对征求意见稿进行修改，形成标准送审稿，与编制说明、征求意见汇总表一起，提交标准化办公室。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第十六条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 xml:space="preserve"> 审查。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标委会组织审查，可以采用会议审查或者函审，审查专家不得少于11人，且人数应为单数，标准审查主要内容包括：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（一）达到批准计划项目的预定目标和要求；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（二）能够指导电力生产实际工作，促进电力技术进步与发展；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（三）与相关标准协调一致；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（四）符合技术先进、经济合理、安全可靠的原则，技术内容正确无误；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（五）标准格式应符合GB/T 1.1的有关规定。</w:t>
      </w:r>
    </w:p>
    <w:p>
      <w:pPr>
        <w:spacing w:line="520" w:lineRule="exact"/>
        <w:ind w:firstLine="480" w:firstLineChars="200"/>
        <w:jc w:val="left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会议审查时，应在会议前15天将标准送审稿、编制说明、征求意见汇总处理表及相关附件等提交给参加审查的专家。审查会应形成会议纪要，并附专家签字名单。</w:t>
      </w:r>
    </w:p>
    <w:p>
      <w:pPr>
        <w:spacing w:line="520" w:lineRule="exact"/>
        <w:ind w:firstLine="480" w:firstLineChars="200"/>
        <w:jc w:val="left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函审时，应在函审表决日期截止前15天将标准送审稿、编制说明、征求意见汇总处理表及《联盟标准专家函审单》（表3）提交给相关单位和人员，函审专家填写审查意见及审查结论，标准化办公室进行汇总，填写《联盟标准专家函审结论表》（表4）。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审查专家应由标委会委员及相关行业专家组成，具有广泛代表性，专家不应是标准起草人员。审查时，原则上应协商一致，表决须达到3/4以上专家同意，结果方为通过。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通过审查的标准，起草单位应根据审查意见，对标准进行修改完善，形成报批稿，与相关材料一并（见第十七条）报标准化办公室；未通过审查的，起草单位应当按照审查意见对送审稿进行修改，重新提交审查。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第十七条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 xml:space="preserve"> 报批。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通过审查的标准宜在一个月内完成标准报批稿及相关材料的编制，报批材料份数及要求如下：</w:t>
      </w:r>
    </w:p>
    <w:p>
      <w:pPr>
        <w:pStyle w:val="2"/>
        <w:rPr>
          <w:lang w:bidi="a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67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5670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报批文件名称</w:t>
            </w:r>
          </w:p>
        </w:tc>
        <w:tc>
          <w:tcPr>
            <w:tcW w:w="1315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vAlign w:val="center"/>
          </w:tcPr>
          <w:p>
            <w:pPr>
              <w:tabs>
                <w:tab w:val="left" w:pos="-103"/>
                <w:tab w:val="left" w:pos="0"/>
              </w:tabs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报批公文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vAlign w:val="center"/>
          </w:tcPr>
          <w:p>
            <w:pPr>
              <w:tabs>
                <w:tab w:val="left" w:pos="-103"/>
                <w:tab w:val="left" w:pos="0"/>
              </w:tabs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立项申请表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vAlign w:val="center"/>
          </w:tcPr>
          <w:p>
            <w:pPr>
              <w:tabs>
                <w:tab w:val="left" w:pos="-103"/>
                <w:tab w:val="left" w:pos="0"/>
              </w:tabs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报批稿（含电子版）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vAlign w:val="center"/>
          </w:tcPr>
          <w:p>
            <w:pPr>
              <w:tabs>
                <w:tab w:val="left" w:pos="-103"/>
                <w:tab w:val="left" w:pos="0"/>
              </w:tabs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标准编制说明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vAlign w:val="center"/>
          </w:tcPr>
          <w:p>
            <w:pPr>
              <w:tabs>
                <w:tab w:val="left" w:pos="-103"/>
                <w:tab w:val="left" w:pos="0"/>
              </w:tabs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征求意见汇总处理表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vAlign w:val="center"/>
          </w:tcPr>
          <w:p>
            <w:pPr>
              <w:tabs>
                <w:tab w:val="left" w:pos="-103"/>
                <w:tab w:val="left" w:pos="0"/>
              </w:tabs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标准送审稿审查会议纪要及审查委员名单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vAlign w:val="center"/>
          </w:tcPr>
          <w:p>
            <w:pPr>
              <w:tabs>
                <w:tab w:val="left" w:pos="-103"/>
                <w:tab w:val="left" w:pos="0"/>
              </w:tabs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名称变更报告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</w:tr>
    </w:tbl>
    <w:p>
      <w:pPr>
        <w:numPr>
          <w:ilvl w:val="255"/>
          <w:numId w:val="0"/>
        </w:num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 xml:space="preserve">第十八条 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>发布。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标准化办公室审核确认后，统一进行标准编号，由联盟发布标准公告，并在全国团体标准信息平台上公布。涉及机密的技术标准，或尚未获得专利授权专有技术的技术标准不公开发布。</w:t>
      </w:r>
    </w:p>
    <w:p>
      <w:pPr>
        <w:numPr>
          <w:ilvl w:val="255"/>
          <w:numId w:val="0"/>
        </w:num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准起草完成时限一般为1-2年（从计划下达日期起，至报批稿提交标准化办公室日期止）。如有特殊情况不能按时完成的标准项目应提出延期申请，延期不超过一年。标准项目逾期一年仍未完成的，标准项目自动撤销。</w:t>
      </w:r>
    </w:p>
    <w:p>
      <w:pPr>
        <w:spacing w:line="520" w:lineRule="exact"/>
        <w:ind w:firstLine="480" w:firstLineChars="200"/>
        <w:jc w:val="center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  <w:lang w:bidi="ar"/>
        </w:rPr>
        <w:t>第四章 标准实施与评价</w:t>
      </w:r>
    </w:p>
    <w:p>
      <w:pPr>
        <w:spacing w:line="52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第十九条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联盟的各职能部门、分支机构应依据联盟标准开展标准的解读、培训、咨询、评价、检测等活动。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>复审。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实施后，标委会应根据行业发展实际和标准实施情况适时组织复审工作，复审周期一般不超过3年。复审可采取函审方式或会议方式，标准化办公室组织标委会及行业相关专家进行复审，一般由参加过该标准编制或审查的单位及个人参加。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复审应给出明确的继续有效、修订、废止的意见或转化为国家标准、行业标准的建议，对需修订的标准给出修改意见，修订依据第三章规定的程序进行。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第二十一条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废止。不再使用、包含明显过错或错误信息的联盟标准，应由标委会决议是否予以废止。标委会会议四分之三以上投票同意该标准作废时，标委会向标准化办公室报告，经标准化办公室审核批准该标准作废。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标准发布十年未经过复审确认和修订的应予以废止。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第二十二条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如在实施中联盟标准存在重大技术问题或可能造成不正当竞争，联盟可根据情况决定对标准的修订或撤销。</w:t>
      </w:r>
    </w:p>
    <w:p>
      <w:pPr>
        <w:spacing w:line="520" w:lineRule="exact"/>
        <w:ind w:firstLine="480" w:firstLineChars="200"/>
        <w:jc w:val="center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  <w:lang w:bidi="ar"/>
        </w:rPr>
        <w:t>第五章 团体标准经费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highlight w:val="yellow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第二十三条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联盟标准编制工作中所需的资料费、设备费、检测费、调研费、劳务费、会议费、办公管理费、审定费、宣贯费等相关费用，由参与团体标准制修订的单位自筹解决。</w:t>
      </w:r>
    </w:p>
    <w:p>
      <w:pPr>
        <w:spacing w:line="520" w:lineRule="exact"/>
        <w:ind w:firstLine="480" w:firstLineChars="200"/>
        <w:jc w:val="center"/>
        <w:rPr>
          <w:rFonts w:ascii="黑体" w:hAnsi="黑体" w:eastAsia="黑体" w:cs="黑体"/>
          <w:bCs/>
          <w:kern w:val="0"/>
          <w:sz w:val="24"/>
          <w:szCs w:val="24"/>
          <w:lang w:bidi="ar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  <w:lang w:bidi="ar"/>
        </w:rPr>
        <w:t>第六章 知识产权及法律责任</w:t>
      </w:r>
    </w:p>
    <w:p>
      <w:pPr>
        <w:spacing w:line="520" w:lineRule="exact"/>
        <w:ind w:firstLine="482" w:firstLineChars="200"/>
        <w:rPr>
          <w:rFonts w:ascii="仿宋" w:hAnsi="仿宋" w:eastAsia="仿宋" w:cs="黑体"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第二十四条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联盟标准版权依法归联盟所有。任何组织、个人未经同意不得擅自印刷、销售。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第二十五条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联盟标准如涉及现有专利或著作权时，应遵守《中关村智能电力产业技术联盟团体标准知识产权管理规定》的相关要求。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鼓励将成熟的专利技术根据需要转化为联盟标准。对于拟申请专利的技术，在专利申请受理后方可写入联盟标准。</w:t>
      </w:r>
    </w:p>
    <w:p>
      <w:pPr>
        <w:spacing w:line="520" w:lineRule="exact"/>
        <w:ind w:firstLine="482" w:firstLineChars="200"/>
        <w:jc w:val="left"/>
        <w:rPr>
          <w:rFonts w:ascii="仿宋" w:hAnsi="仿宋" w:eastAsia="仿宋" w:cs="黑体"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第二十六条</w:t>
      </w:r>
      <w:r>
        <w:rPr>
          <w:rFonts w:hint="eastAsia" w:ascii="仿宋" w:hAnsi="仿宋" w:eastAsia="仿宋" w:cs="黑体"/>
          <w:bCs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联盟各职能部门、分支机构、相关组织依据联盟标准开展的咨询、评价、检测等活动需经过联盟批准。其他组织和个人依据联盟标准开展的咨询、评价、检测等活动需经过联盟授权。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第二十七条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标委会负责联盟标准技术内容的解释工作。涉及仲裁或诉讼的重要解释文件应报送标准化办公室。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第二十八条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联盟标准颁布后，相关领域单位在生产中执行联盟标准时，应在产品或其说明书、包装物上标注所执行标准的编号及名称。联盟标准实施情况的监督检查工作由标准化办公室负责。</w:t>
      </w:r>
    </w:p>
    <w:p>
      <w:pPr>
        <w:spacing w:line="520" w:lineRule="exact"/>
        <w:ind w:firstLine="482" w:firstLineChars="200"/>
        <w:rPr>
          <w:rFonts w:ascii="仿宋" w:hAnsi="仿宋" w:eastAsia="仿宋" w:cs="黑体"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第二十九条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根据国家有关规定，联盟将推荐技术水平高、实施效果好的联盟标准参加中国标准创新贡献奖等评选活动。</w:t>
      </w:r>
    </w:p>
    <w:p>
      <w:pPr>
        <w:spacing w:line="520" w:lineRule="exact"/>
        <w:ind w:firstLine="480" w:firstLineChars="200"/>
        <w:jc w:val="center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  <w:lang w:bidi="ar"/>
        </w:rPr>
        <w:t>第七章 附 则</w:t>
      </w:r>
    </w:p>
    <w:p>
      <w:pPr>
        <w:spacing w:line="520" w:lineRule="exact"/>
        <w:ind w:firstLine="482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kern w:val="0"/>
          <w:sz w:val="24"/>
          <w:szCs w:val="24"/>
          <w:lang w:bidi="ar"/>
        </w:rPr>
        <w:t>第三十条</w:t>
      </w:r>
      <w:r>
        <w:rPr>
          <w:rFonts w:hint="eastAsia" w:ascii="仿宋" w:hAnsi="仿宋" w:eastAsia="仿宋" w:cs="仿宋_GB2312"/>
          <w:b/>
          <w:kern w:val="0"/>
          <w:sz w:val="24"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kern w:val="0"/>
          <w:sz w:val="24"/>
          <w:szCs w:val="24"/>
          <w:lang w:bidi="ar"/>
        </w:rPr>
        <w:t>本办法由中关村智能电力产业技术联盟负责解释。</w:t>
      </w:r>
    </w:p>
    <w:p>
      <w:pPr>
        <w:pStyle w:val="3"/>
        <w:shd w:val="clear" w:color="auto" w:fill="FFFFFF"/>
        <w:spacing w:beforeAutospacing="0" w:afterAutospacing="0" w:line="520" w:lineRule="exact"/>
        <w:ind w:firstLine="482" w:firstLineChars="200"/>
        <w:rPr>
          <w:rFonts w:ascii="仿宋" w:hAnsi="仿宋" w:eastAsia="仿宋" w:cs="仿宋_GB2312"/>
          <w:sz w:val="28"/>
          <w:szCs w:val="28"/>
          <w:lang w:bidi="ar"/>
        </w:rPr>
      </w:pPr>
      <w:r>
        <w:rPr>
          <w:rFonts w:hint="eastAsia" w:ascii="仿宋" w:hAnsi="仿宋" w:eastAsia="仿宋" w:cs="黑体"/>
          <w:b/>
          <w:bCs/>
          <w:szCs w:val="24"/>
          <w:lang w:bidi="ar"/>
        </w:rPr>
        <w:t>第三十一条</w:t>
      </w:r>
      <w:r>
        <w:rPr>
          <w:rFonts w:hint="eastAsia" w:ascii="仿宋" w:hAnsi="仿宋" w:eastAsia="仿宋" w:cs="仿宋_GB2312"/>
          <w:b/>
          <w:szCs w:val="24"/>
          <w:lang w:bidi="ar"/>
        </w:rPr>
        <w:t xml:space="preserve"> </w:t>
      </w:r>
      <w:r>
        <w:rPr>
          <w:rFonts w:hint="eastAsia" w:ascii="仿宋" w:hAnsi="仿宋" w:eastAsia="仿宋" w:cs="仿宋_GB2312"/>
          <w:szCs w:val="24"/>
          <w:lang w:bidi="ar"/>
        </w:rPr>
        <w:t>本办法自发布之日起施行。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表1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中关村智能电力产业技术联盟团体标准立项申请表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85"/>
        <w:gridCol w:w="1110"/>
        <w:gridCol w:w="1620"/>
        <w:gridCol w:w="840"/>
        <w:gridCol w:w="657"/>
        <w:gridCol w:w="139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标准中文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名称</w:t>
            </w:r>
          </w:p>
        </w:tc>
        <w:tc>
          <w:tcPr>
            <w:tcW w:w="70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标准英文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名称</w:t>
            </w:r>
          </w:p>
        </w:tc>
        <w:tc>
          <w:tcPr>
            <w:tcW w:w="70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ICS分类号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中国标准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分类号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制定/修订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□制定  □修订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被修订标准号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标准类别</w:t>
            </w:r>
          </w:p>
        </w:tc>
        <w:tc>
          <w:tcPr>
            <w:tcW w:w="70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□基础  □安全卫生  □环保 □管理技术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□方法  □工程建设  □产品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标准起草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项目完成时间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目的和理由：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国内外情况及现有标准简要说明：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标准化工作委员会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意见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签字（公章）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  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负责起草单位意见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签字（公章）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标准计划申报单位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联系电话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spacing w:before="93" w:beforeLines="30"/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注：如本表空间不够，可另附页。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表2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联盟标准征求意见汇总处理表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标准项目名称：                  承办人：               共   页    第   页</w:t>
      </w:r>
    </w:p>
    <w:p>
      <w:pPr>
        <w:spacing w:after="156" w:afterLines="50"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标准项目起草单位：              电  话：               年   月   日  填写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898"/>
        <w:gridCol w:w="2143"/>
        <w:gridCol w:w="1418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28" w:type="dxa"/>
            <w:shd w:val="clear" w:color="auto" w:fill="BFBFBF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2228" w:type="dxa"/>
            <w:shd w:val="clear" w:color="auto" w:fill="BFBFBF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标准章条编号</w:t>
            </w:r>
          </w:p>
        </w:tc>
        <w:tc>
          <w:tcPr>
            <w:tcW w:w="2528" w:type="dxa"/>
            <w:shd w:val="clear" w:color="auto" w:fill="BFBFBF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意见内容</w:t>
            </w:r>
          </w:p>
        </w:tc>
        <w:tc>
          <w:tcPr>
            <w:tcW w:w="1540" w:type="dxa"/>
            <w:shd w:val="clear" w:color="auto" w:fill="BFBFBF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提出单位（人）</w:t>
            </w:r>
          </w:p>
        </w:tc>
        <w:tc>
          <w:tcPr>
            <w:tcW w:w="2730" w:type="dxa"/>
            <w:shd w:val="clear" w:color="auto" w:fill="BFBFBF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528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4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730" w:type="dxa"/>
          </w:tcPr>
          <w:p>
            <w:pPr>
              <w:spacing w:after="156" w:afterLines="50" w:line="400" w:lineRule="exact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spacing w:before="93" w:beforeLines="30"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  ① 提出意见数量：      个；</w:t>
      </w:r>
    </w:p>
    <w:p>
      <w:pPr>
        <w:spacing w:before="93" w:beforeLines="30" w:line="400" w:lineRule="exact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 标准起草单位或编制组对意见处理结果：采纳     个，未采纳       个。</w:t>
      </w:r>
    </w:p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  <w:bookmarkStart w:id="4" w:name="_GoBack"/>
      <w:bookmarkEnd w:id="4"/>
    </w:p>
    <w:p>
      <w:pPr>
        <w:jc w:val="left"/>
        <w:rPr>
          <w:rFonts w:ascii="黑体" w:hAnsi="黑体" w:eastAsia="黑体"/>
          <w:sz w:val="28"/>
        </w:rPr>
      </w:pPr>
      <w:bookmarkStart w:id="2" w:name="_Toc533774548"/>
      <w:r>
        <w:rPr>
          <w:rFonts w:hint="eastAsia" w:ascii="黑体" w:hAnsi="黑体" w:eastAsia="黑体"/>
          <w:sz w:val="32"/>
          <w:szCs w:val="32"/>
        </w:rPr>
        <w:t>表3</w:t>
      </w:r>
    </w:p>
    <w:p>
      <w:pPr>
        <w:spacing w:after="156" w:afterLines="50" w:line="6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联盟标准专家函审单</w:t>
      </w:r>
      <w:bookmarkEnd w:id="2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8751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标准项目名称：   </w:t>
            </w:r>
          </w:p>
          <w:p>
            <w:pPr>
              <w:spacing w:line="46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标准项目牵头单位： </w:t>
            </w:r>
          </w:p>
          <w:p>
            <w:pPr>
              <w:spacing w:line="46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发  出 日 期：       年   月   日</w:t>
            </w:r>
          </w:p>
          <w:p>
            <w:pPr>
              <w:spacing w:line="46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审查截止日期：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1" w:type="dxa"/>
            <w:gridSpan w:val="2"/>
            <w:tcBorders>
              <w:bottom w:val="nil"/>
            </w:tcBorders>
          </w:tcPr>
          <w:p>
            <w:pPr>
              <w:spacing w:line="40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审查意见：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spacing w:line="400" w:lineRule="exact"/>
              <w:ind w:firstLine="440" w:firstLineChars="200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</w:tcBorders>
          </w:tcPr>
          <w:p>
            <w:pPr>
              <w:spacing w:line="400" w:lineRule="exact"/>
              <w:ind w:firstLine="182" w:firstLineChars="83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赞成该标准提案立项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440" w:firstLineChars="200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182" w:firstLineChars="83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赞成该标准提案立项，但有意见或建议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440" w:firstLineChars="200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182" w:firstLineChars="83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不赞成该标准提案立项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440" w:firstLineChars="200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182" w:firstLineChars="83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不赞成该标准提案立项，如采纳意见或建议改为赞成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440" w:firstLineChars="200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</w:tcBorders>
            <w:vAlign w:val="center"/>
          </w:tcPr>
          <w:p>
            <w:pPr>
              <w:ind w:firstLine="182" w:firstLineChars="83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弃权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8751" w:type="dxa"/>
            <w:gridSpan w:val="2"/>
            <w:tcBorders>
              <w:bottom w:val="nil"/>
            </w:tcBorders>
          </w:tcPr>
          <w:p>
            <w:pPr>
              <w:spacing w:before="156" w:beforeLines="50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建议、意见或理由如下：</w:t>
            </w:r>
          </w:p>
          <w:p>
            <w:pPr>
              <w:spacing w:before="156" w:beforeLines="50"/>
              <w:rPr>
                <w:rFonts w:ascii="仿宋" w:hAnsi="仿宋" w:eastAsia="仿宋" w:cs="仿宋_GB2312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 w:cs="仿宋_GB2312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 w:cs="仿宋_GB2312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 w:cs="仿宋_GB2312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 w:cs="仿宋_GB2312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 w:cs="仿宋_GB2312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8751" w:type="dxa"/>
            <w:gridSpan w:val="2"/>
            <w:tcBorders>
              <w:top w:val="nil"/>
            </w:tcBorders>
          </w:tcPr>
          <w:p>
            <w:pPr>
              <w:wordWrap w:val="0"/>
              <w:spacing w:before="156" w:beforeLines="50"/>
              <w:jc w:val="righ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审查专家（签字）：              </w:t>
            </w:r>
          </w:p>
          <w:p>
            <w:pPr>
              <w:wordWrap w:val="0"/>
              <w:spacing w:before="156" w:beforeLines="50"/>
              <w:jc w:val="righ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8751" w:type="dxa"/>
            <w:gridSpan w:val="2"/>
          </w:tcPr>
          <w:p>
            <w:pPr>
              <w:spacing w:before="156" w:beforeLines="50"/>
              <w:ind w:left="1320" w:hanging="1320" w:hangingChars="600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说明：  ① 表决方式是在选定的方框内划“√”，仅限选定一个；</w:t>
            </w:r>
          </w:p>
          <w:p>
            <w:pPr>
              <w:spacing w:before="156" w:beforeLines="50"/>
              <w:ind w:left="1280" w:leftChars="400" w:hanging="440" w:hangingChars="200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② 请写明建议、意见或理由栏，幅面不够可另附纸；</w:t>
            </w:r>
          </w:p>
          <w:p>
            <w:pPr>
              <w:tabs>
                <w:tab w:val="left" w:pos="1134"/>
              </w:tabs>
              <w:spacing w:before="156" w:beforeLines="50"/>
              <w:ind w:left="1147" w:leftChars="405" w:hanging="297" w:hangingChars="135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③ 标准化工作委员会组织专家审查时由专家签名即可。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3" w:name="_Toc533774549"/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32"/>
          <w:szCs w:val="32"/>
        </w:rPr>
        <w:t>表4</w:t>
      </w:r>
    </w:p>
    <w:p>
      <w:pPr>
        <w:spacing w:after="156" w:afterLines="50" w:line="6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联盟标准专家函审结论表</w:t>
      </w:r>
      <w:bookmarkEnd w:id="3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968"/>
        <w:gridCol w:w="273"/>
        <w:gridCol w:w="1646"/>
        <w:gridCol w:w="684"/>
        <w:gridCol w:w="420"/>
        <w:gridCol w:w="1106"/>
        <w:gridCol w:w="139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39" w:type="dxa"/>
            <w:gridSpan w:val="3"/>
            <w:vAlign w:val="center"/>
          </w:tcPr>
          <w:p>
            <w:pPr>
              <w:tabs>
                <w:tab w:val="left" w:pos="270"/>
                <w:tab w:val="center" w:pos="1206"/>
              </w:tabs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标准项目名称</w:t>
            </w:r>
          </w:p>
        </w:tc>
        <w:tc>
          <w:tcPr>
            <w:tcW w:w="6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标准项目牵头单位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组织函审标</w:t>
            </w:r>
            <w:r>
              <w:rPr>
                <w:rFonts w:hint="eastAsia" w:ascii="仿宋" w:hAnsi="仿宋" w:eastAsia="仿宋" w:cs="仿宋_GB2312"/>
                <w:sz w:val="22"/>
              </w:rPr>
              <w:t>准化工作委员会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函审时间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发 出 日 期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ind w:firstLine="1760" w:firstLineChars="80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39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投票截止日期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ind w:firstLine="1760" w:firstLineChars="80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2" w:type="dxa"/>
            <w:gridSpan w:val="9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函审专家组名单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6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spacing w:before="156" w:beforeLines="50" w:after="156" w:afterLines="50"/>
              <w:ind w:firstLine="13" w:firstLineChars="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56" w:beforeLines="50" w:after="156" w:afterLines="50"/>
              <w:ind w:leftChars="-6" w:hanging="13" w:hangingChars="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职称</w:t>
            </w:r>
          </w:p>
        </w:tc>
        <w:tc>
          <w:tcPr>
            <w:tcW w:w="221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专家组职务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21" w:type="dxa"/>
            <w:gridSpan w:val="4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21" w:type="dxa"/>
            <w:gridSpan w:val="4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21" w:type="dxa"/>
            <w:gridSpan w:val="4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21" w:type="dxa"/>
            <w:gridSpan w:val="4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2" w:type="dxa"/>
            <w:gridSpan w:val="9"/>
            <w:vAlign w:val="center"/>
          </w:tcPr>
          <w:p>
            <w:pPr>
              <w:spacing w:line="36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函审单总数：</w:t>
            </w:r>
          </w:p>
          <w:p>
            <w:pPr>
              <w:spacing w:line="36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回函情况：</w:t>
            </w:r>
          </w:p>
          <w:p>
            <w:pPr>
              <w:spacing w:line="36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赞  成：共       个，其中：赞成，但有意见或建议：      共       个</w:t>
            </w:r>
          </w:p>
          <w:p>
            <w:pPr>
              <w:spacing w:line="36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不赞成：共       个，其中：如果采纳意见或建议改为赞成：共       个</w:t>
            </w:r>
          </w:p>
          <w:p>
            <w:pPr>
              <w:spacing w:line="36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弃  权：共       个</w:t>
            </w:r>
          </w:p>
          <w:p>
            <w:pPr>
              <w:spacing w:line="36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未复函：共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762" w:type="dxa"/>
            <w:gridSpan w:val="9"/>
          </w:tcPr>
          <w:p>
            <w:pPr>
              <w:spacing w:before="156" w:beforeLines="50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函审结论：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762" w:type="dxa"/>
            <w:gridSpan w:val="9"/>
          </w:tcPr>
          <w:p>
            <w:pPr>
              <w:spacing w:before="156" w:beforeLines="50" w:after="156" w:afterLines="50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组织审查标</w:t>
            </w:r>
            <w:r>
              <w:rPr>
                <w:rFonts w:hint="eastAsia" w:ascii="仿宋" w:hAnsi="仿宋" w:eastAsia="仿宋" w:cs="仿宋_GB2312"/>
                <w:sz w:val="22"/>
              </w:rPr>
              <w:t>准化工作委员会</w:t>
            </w:r>
            <w:r>
              <w:rPr>
                <w:rFonts w:hint="eastAsia" w:ascii="仿宋" w:hAnsi="仿宋" w:eastAsia="仿宋"/>
                <w:sz w:val="22"/>
              </w:rPr>
              <w:t>主任：</w:t>
            </w:r>
          </w:p>
          <w:p>
            <w:pPr>
              <w:spacing w:before="156" w:beforeLines="50" w:after="156" w:afterLines="5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（签名、公章）</w:t>
            </w:r>
          </w:p>
          <w:p>
            <w:pPr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                        年    月    日</w:t>
            </w:r>
          </w:p>
        </w:tc>
      </w:tr>
    </w:tbl>
    <w:p>
      <w:pPr>
        <w:spacing w:before="93" w:beforeLines="30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组织函审标</w:t>
      </w:r>
      <w:r>
        <w:rPr>
          <w:rFonts w:hint="eastAsia" w:ascii="仿宋" w:hAnsi="仿宋" w:eastAsia="仿宋" w:cs="仿宋_GB2312"/>
          <w:sz w:val="24"/>
          <w:szCs w:val="24"/>
        </w:rPr>
        <w:t>准化工作委员会</w:t>
      </w:r>
      <w:r>
        <w:rPr>
          <w:rFonts w:hint="eastAsia" w:ascii="仿宋" w:hAnsi="仿宋" w:eastAsia="仿宋"/>
          <w:sz w:val="24"/>
          <w:szCs w:val="24"/>
        </w:rPr>
        <w:t>承办人：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5D56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2022-07-19T05:52:14Z</dcterms:created>
  <dc:creator>Administrator</dc:creator>
  <cp:lastModifiedBy>喵喵</cp:lastModifiedBy>
  <dcterms:modified xsi:type="dcterms:W3CDTF">2022-07-19T05:53:17Z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30EE50A9046E429998FA4CD4372C42EA</vt:lpwstr>
  </property>
</Properties>
</file>