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72" w:hanging="672" w:hangingChars="200"/>
        <w:rPr>
          <w:rFonts w:ascii="黑体" w:hAnsi="黑体" w:eastAsia="黑体" w:cs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333333"/>
          <w:spacing w:val="8"/>
          <w:sz w:val="32"/>
          <w:szCs w:val="32"/>
          <w:shd w:val="clear" w:color="auto" w:fill="FFFFFF"/>
        </w:rPr>
        <w:t>附件1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333333"/>
          <w:spacing w:val="8"/>
          <w:sz w:val="36"/>
          <w:szCs w:val="36"/>
          <w:shd w:val="clear" w:color="auto" w:fill="FFFFFF"/>
        </w:rPr>
        <w:t>第一届中关村智能电力产业技术联盟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color w:val="333333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333333"/>
          <w:spacing w:val="8"/>
          <w:sz w:val="36"/>
          <w:szCs w:val="36"/>
          <w:shd w:val="clear" w:color="auto" w:fill="FFFFFF"/>
        </w:rPr>
        <w:t>标准化工作委员会委员名单</w:t>
      </w:r>
    </w:p>
    <w:tbl>
      <w:tblPr>
        <w:tblStyle w:val="3"/>
        <w:tblW w:w="80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21"/>
        <w:gridCol w:w="1085"/>
        <w:gridCol w:w="3904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tblHeader/>
          <w:jc w:val="center"/>
        </w:trPr>
        <w:tc>
          <w:tcPr>
            <w:tcW w:w="769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1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2"/>
              </w:rPr>
              <w:t>标委会</w:t>
            </w:r>
          </w:p>
          <w:p>
            <w:pPr>
              <w:widowControl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85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2"/>
              </w:rPr>
              <w:t xml:space="preserve">姓 </w:t>
            </w:r>
            <w:r>
              <w:rPr>
                <w:rFonts w:ascii="仿宋" w:hAnsi="仿宋" w:eastAsia="仿宋" w:cs="黑体"/>
                <w:b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2"/>
              </w:rPr>
              <w:t>名</w:t>
            </w:r>
          </w:p>
        </w:tc>
        <w:tc>
          <w:tcPr>
            <w:tcW w:w="3904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318" w:type="dxa"/>
            <w:shd w:val="clear" w:color="auto" w:fill="BFBFBF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黑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主任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高克利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中国电力科学研究院有限公司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副主任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于  明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中国电力企业联合会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副主任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李  瑞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浙江华电器材检测研究院有限公司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委员兼秘书长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陈向莉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中能国研（北京）电力科学研究院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刘有为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中国电力科学研究院有限公司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王景朝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中国电力科学研究院有限公司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施  勇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云南电网有限责任公司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李建岐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国网智能电网研究院有限公司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解忠武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国网黑龙江省电力有限公司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电力科学研究院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</w:rPr>
              <w:t>研究员级高级工程师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阮  羚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国网湖北省电力有限公司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电力科学研究院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韩筛根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国网上海能源互联网研究院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赵晨旭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内蒙古电力经济技术研究院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白  浩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南方电网科学研究院有限责任公司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吕立平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国网北京市电力有限公司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电力科学研究院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田  野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国网辽宁省电力有限公司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电力科学研究院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童  力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国网浙江省电力有限公司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电力科学研究院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刘泽辉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国网河南省电力有限公司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电力科学研究院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刘俊德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instrText xml:space="preserve"> HYPERLINK "http://www.baidu.com/link?url=E5fAVyZkOlY9uJeQsWSvSuBAPqQeSe5mQ33kfUplUoKSni2ism15481ugLpfnPMvH3zMp_Rxb0rRXGQZ99pE-orO30dK82u7Zys5hwY9LJm" \t "https://www.baidu.com/_blank"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国网辽宁省电力有限公司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鞍山供电公司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钱伟杰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国网浙江省电力有限公司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嘉兴供电公司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吕  刚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"http://www.baidu.com/link?url=mstPclX05ah4kAYxf5ufuslpj4GOQHIGPd2bRViA3IvKbfw8UoWGEP2e8kXm3IxGPb67gZFd4DX550sNISMoCOhcoVI77Ee8cH9-LEE14hW" \t "https://www.baidu.com/_blank"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中国南方电网超高压输电公司贵阳局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  柱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国网信息通信产业集团有限公司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正高级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吴国良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北京国电通网络技术有限公司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正高级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李洪全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山东电工电气集团新能科技有限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魏  杰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北京双杰电气股份有限公司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高级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任  锋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新疆特变电工自控设备有限公司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杨伟强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深圳金三立视频科技股份有限公司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徐大可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南京大全电气研究院有限公司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69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1021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吕玉祥</w:t>
            </w:r>
          </w:p>
        </w:tc>
        <w:tc>
          <w:tcPr>
            <w:tcW w:w="3904" w:type="dxa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安徽继远软件有限公司</w:t>
            </w:r>
          </w:p>
        </w:tc>
        <w:tc>
          <w:tcPr>
            <w:tcW w:w="13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工程师</w:t>
            </w:r>
          </w:p>
        </w:tc>
      </w:tr>
    </w:tbl>
    <w:p>
      <w:pP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333333"/>
          <w:spacing w:val="8"/>
          <w:sz w:val="32"/>
          <w:szCs w:val="32"/>
          <w:shd w:val="clear" w:color="auto" w:fill="FFFFFF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NGFjN2I2MThiYTg3OTMyOTFkZmM4NTA0NjdlOTcifQ=="/>
  </w:docVars>
  <w:rsids>
    <w:rsidRoot w:val="00000000"/>
    <w:rsid w:val="6CE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2022-07-19T05:49:14Z</dcterms:created>
  <dc:creator>Administrator</dc:creator>
  <cp:lastModifiedBy>喵喵</cp:lastModifiedBy>
  <dcterms:modified xsi:type="dcterms:W3CDTF">2022-07-19T05:49:30Z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8454D0D1CD1245FDB815E3D3F889B75A</vt:lpwstr>
  </property>
</Properties>
</file>