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仿宋_GB2312" w:eastAsia="仿宋_GB2312"/>
        </w:rPr>
      </w:pPr>
      <w:r>
        <w:rPr>
          <w:rFonts w:ascii="黑体" w:hAnsi="黑体" w:eastAsia="黑体" w:cs="Arial Unicode MS"/>
          <w:szCs w:val="32"/>
        </w:rPr>
        <w:t>附件1</w:t>
      </w:r>
      <w:r>
        <w:rPr>
          <w:rFonts w:hint="default" w:ascii="黑体" w:hAnsi="黑体" w:eastAsia="黑体" w:cs="Arial Unicode MS"/>
          <w:szCs w:val="32"/>
        </w:rPr>
        <w:t xml:space="preserve"> </w:t>
      </w:r>
    </w:p>
    <w:p>
      <w:pPr>
        <w:pStyle w:val="2"/>
        <w:numPr>
          <w:ilvl w:val="0"/>
          <w:numId w:val="0"/>
        </w:numPr>
        <w:spacing w:line="240" w:lineRule="auto"/>
        <w:jc w:val="center"/>
      </w:pPr>
      <w:r>
        <w:t xml:space="preserve">  </w:t>
      </w:r>
      <w:bookmarkStart w:id="1" w:name="_GoBack"/>
      <w:r>
        <w:rPr>
          <w:rFonts w:hint="eastAsia"/>
        </w:rPr>
        <w:t>2022年中国能源网络安全技术创新应用案例申报表</w:t>
      </w:r>
      <w:bookmarkEnd w:id="1"/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31"/>
        <w:gridCol w:w="2551"/>
        <w:gridCol w:w="1701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</w:rPr>
            </w:pPr>
            <w:bookmarkStart w:id="0" w:name="_Hlk97640042"/>
            <w:r>
              <w:rPr>
                <w:rFonts w:hint="eastAsia" w:ascii="仿宋_GB2312" w:hAnsi="仿宋" w:eastAsia="仿宋_GB2312" w:cs="仿宋"/>
                <w:sz w:val="22"/>
              </w:rPr>
              <w:t>申报单位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（请填写单位全称）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申报单位</w:t>
            </w:r>
          </w:p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经办人信息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姓  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部门及职务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手    机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电子邮箱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联合申报单位</w:t>
            </w:r>
          </w:p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（最多3家）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767171" w:themeColor="background2" w:themeShade="80"/>
                <w:kern w:val="0"/>
                <w:sz w:val="22"/>
              </w:rPr>
              <w:t>（请填写单位全称）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项目名称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项目方向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□ 等级保护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□ </w:t>
            </w:r>
            <w:r>
              <w:rPr>
                <w:rFonts w:hint="eastAsia"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关基保护</w:t>
            </w:r>
            <w:r>
              <w:rPr>
                <w:rFonts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□ </w:t>
            </w:r>
            <w:r>
              <w:rPr>
                <w:rFonts w:hint="eastAsia"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数据安全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□ </w:t>
            </w:r>
            <w:r>
              <w:rPr>
                <w:rFonts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安全运维</w:t>
            </w:r>
            <w:r>
              <w:rPr>
                <w:rFonts w:hint="eastAsia"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□ </w:t>
            </w:r>
            <w:r>
              <w:rPr>
                <w:rFonts w:hint="eastAsia"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新技术安全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应用领域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□ </w:t>
            </w:r>
            <w:r>
              <w:rPr>
                <w:rFonts w:hint="eastAsia"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智慧电厂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智能</w:t>
            </w:r>
            <w:r>
              <w:rPr>
                <w:rFonts w:hint="eastAsia"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电网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智能</w:t>
            </w:r>
            <w:r>
              <w:rPr>
                <w:rFonts w:hint="eastAsia"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油气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智能</w:t>
            </w:r>
            <w:r>
              <w:rPr>
                <w:rFonts w:hint="eastAsia" w:ascii="仿宋_GB2312" w:hAnsi="仿宋" w:eastAsia="仿宋_GB2312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煤矿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综合能源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定向研讨需求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成果路演 □ 专题报告 □ 融资申请 □ 产业合作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主要完成人</w:t>
            </w:r>
          </w:p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（最多6人）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姓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单位、部门及职务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sz w:val="22"/>
              </w:rPr>
              <w:t>手  机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5"/>
            <w:shd w:val="clear" w:color="auto" w:fill="auto"/>
            <w:vAlign w:val="center"/>
          </w:tcPr>
          <w:p>
            <w:pPr>
              <w:pStyle w:val="7"/>
              <w:numPr>
                <w:ilvl w:val="2"/>
                <w:numId w:val="2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项目简介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（应包含项目的立项背景、主要技术原理、经济社会指标、应用推广及效益情况等。不超过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>2000字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。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>）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5"/>
            <w:shd w:val="clear" w:color="auto" w:fill="auto"/>
            <w:vAlign w:val="center"/>
          </w:tcPr>
          <w:p>
            <w:pPr>
              <w:pStyle w:val="7"/>
              <w:numPr>
                <w:ilvl w:val="2"/>
                <w:numId w:val="2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主要创新点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（该部分是申报书的核心内容，也是评价项目、处理异议的重要依据。应以支持本项目管理或技术创新内容成立的旁证材料为依据（如：专利、验收、论文等），简明、准确、完整地阐述项目的项目背景和具有创造性的关键管理或技术内容，客观、详实地对比国内外同类技术的主要参数、效益及市场竞争力等。创新点按重要程度排序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不超过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>3000字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。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>）</w:t>
            </w: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ind w:firstLine="442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5"/>
            <w:shd w:val="clear" w:color="auto" w:fill="auto"/>
            <w:vAlign w:val="center"/>
          </w:tcPr>
          <w:p>
            <w:pPr>
              <w:pStyle w:val="7"/>
              <w:numPr>
                <w:ilvl w:val="2"/>
                <w:numId w:val="2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竞争优势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（重点介绍项目的竞争优势，如技术先进性、成本、性能参数，不超过1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>000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字。）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5"/>
            <w:shd w:val="clear" w:color="auto" w:fill="auto"/>
            <w:vAlign w:val="center"/>
          </w:tcPr>
          <w:p>
            <w:pPr>
              <w:pStyle w:val="7"/>
              <w:numPr>
                <w:ilvl w:val="2"/>
                <w:numId w:val="2"/>
              </w:numPr>
              <w:ind w:left="458" w:firstLineChars="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推广应用情况、经济效益和社会效益</w:t>
            </w:r>
          </w:p>
          <w:p>
            <w:pPr>
              <w:ind w:left="38"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（重点介绍项目的推广部署情况，已取得的应用成效或可预见的成效，重点从相应国家战略政策、社会效益、经济效益等方面出发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不超过2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>000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字。）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 xml:space="preserve"> 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 xml:space="preserve"> </w:t>
            </w:r>
          </w:p>
          <w:p>
            <w:pPr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  <w:r>
              <w:rPr>
                <w:rFonts w:ascii="仿宋_GB2312" w:hAnsi="仿宋" w:eastAsia="仿宋_GB2312" w:cs="仿宋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9781" w:type="dxa"/>
            <w:gridSpan w:val="5"/>
            <w:shd w:val="clear" w:color="auto" w:fill="auto"/>
            <w:vAlign w:val="center"/>
          </w:tcPr>
          <w:p>
            <w:pPr>
              <w:pStyle w:val="7"/>
              <w:numPr>
                <w:ilvl w:val="2"/>
                <w:numId w:val="2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申报承诺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本单位承诺对本申报表填写的各项内容的真实性和有效性负责，保证没有知识产权争议。若填报失实或违反有关规定，本单位承担全部责任。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</w:trPr>
        <w:tc>
          <w:tcPr>
            <w:tcW w:w="9781" w:type="dxa"/>
            <w:gridSpan w:val="5"/>
            <w:shd w:val="clear" w:color="auto" w:fill="auto"/>
            <w:vAlign w:val="center"/>
          </w:tcPr>
          <w:p>
            <w:pPr>
              <w:pStyle w:val="7"/>
              <w:numPr>
                <w:ilvl w:val="2"/>
                <w:numId w:val="2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推荐意见</w:t>
            </w:r>
          </w:p>
          <w:p>
            <w:pPr>
              <w:ind w:firstLine="442"/>
              <w:jc w:val="left"/>
              <w:rPr>
                <w:rFonts w:ascii="仿宋_GB2312" w:hAnsi="仿宋" w:eastAsia="仿宋_GB2312" w:cs="仿宋"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（同意）</w:t>
            </w:r>
          </w:p>
          <w:p>
            <w:pPr>
              <w:ind w:firstLine="5720" w:firstLineChars="2600"/>
              <w:rPr>
                <w:rFonts w:ascii="仿宋_GB2312" w:hAnsi="仿宋" w:eastAsia="仿宋_GB2312" w:cs="仿宋"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申报单位：（盖章）</w:t>
            </w:r>
          </w:p>
          <w:p>
            <w:pPr>
              <w:ind w:firstLine="5720" w:firstLineChars="2600"/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pStyle w:val="7"/>
              <w:ind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 xml:space="preserve">                                              </w:t>
            </w:r>
            <w:r>
              <w:rPr>
                <w:rFonts w:ascii="仿宋_GB2312" w:hAnsi="仿宋" w:eastAsia="仿宋_GB2312" w:cs="仿宋"/>
                <w:color w:val="000000"/>
                <w:sz w:val="22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 xml:space="preserve">       年     月 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142E22"/>
    <w:multiLevelType w:val="multilevel"/>
    <w:tmpl w:val="21142E22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chineseCountingThousand"/>
      <w:suff w:val="nothing"/>
      <w:lvlText w:val="%3、"/>
      <w:lvlJc w:val="left"/>
      <w:pPr>
        <w:ind w:left="1838" w:hanging="420"/>
      </w:pPr>
      <w:rPr>
        <w:rFonts w:hint="eastAsia"/>
        <w:b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9B16B7"/>
    <w:multiLevelType w:val="multilevel"/>
    <w:tmpl w:val="759B16B7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2694" w:hanging="567"/>
      </w:pPr>
      <w:rPr>
        <w:rFonts w:hint="eastAsia" w:ascii="楷体" w:hAnsi="楷体" w:eastAsia="楷体"/>
        <w:b/>
        <w:bCs/>
        <w:lang w:val="en-US"/>
      </w:rPr>
    </w:lvl>
    <w:lvl w:ilvl="2" w:tentative="0">
      <w:start w:val="1"/>
      <w:numFmt w:val="decimal"/>
      <w:suff w:val="nothing"/>
      <w:lvlText w:val="%3."/>
      <w:lvlJc w:val="left"/>
      <w:pPr>
        <w:ind w:left="255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GFhOGI5YjE1MzAyNzQ0MDEwMmYyYTE2Zjc0ZDYifQ=="/>
  </w:docVars>
  <w:rsids>
    <w:rsidRoot w:val="59A76D4A"/>
    <w:rsid w:val="59A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ascii="黑体" w:hAnsi="黑体" w:eastAsia="黑体"/>
      <w:kern w:val="44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rPr>
      <w:rFonts w:hint="eastAsia" w:ascii="Calibri" w:hAnsi="Calibri" w:eastAsia="宋体" w:cs="Times New Roman"/>
      <w:sz w:val="3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列表段落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2022-09-22T05:56:00Z</dcterms:created>
  <dc:creator>Kyon1395200205</dc:creator>
  <cp:lastModifiedBy>Kyon1395200205</cp:lastModifiedBy>
  <dcterms:modified xsi:type="dcterms:W3CDTF">2022-09-22T05:57:04Z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4028B1F2FE8944D88D607264D47B4DF3</vt:lpwstr>
  </property>
</Properties>
</file>