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宋体" w:hAnsi="宋体" w:eastAsia="宋体"/>
          <w:b/>
          <w:sz w:val="32"/>
          <w:lang w:eastAsia="zh-CN"/>
        </w:rPr>
      </w:pPr>
      <w:r>
        <w:rPr>
          <w:rFonts w:hint="eastAsia" w:ascii="宋体" w:hAnsi="宋体"/>
          <w:b/>
          <w:sz w:val="32"/>
        </w:rPr>
        <w:t>附件:</w:t>
      </w:r>
      <w:bookmarkStart w:id="0" w:name="_GoBack"/>
      <w:r>
        <w:rPr>
          <w:rFonts w:hint="eastAsia"/>
          <w:b/>
          <w:sz w:val="32"/>
          <w:szCs w:val="32"/>
          <w:lang w:val="en-US" w:eastAsia="zh-CN"/>
        </w:rPr>
        <w:t>上海</w:t>
      </w:r>
      <w:r>
        <w:rPr>
          <w:rFonts w:hint="eastAsia"/>
          <w:b/>
          <w:sz w:val="32"/>
          <w:szCs w:val="32"/>
        </w:rPr>
        <w:t>国际轨道交通供配电可靠性论坛</w:t>
      </w:r>
      <w:r>
        <w:rPr>
          <w:rFonts w:hint="eastAsia"/>
          <w:b/>
          <w:sz w:val="32"/>
          <w:szCs w:val="32"/>
          <w:lang w:val="en-US" w:eastAsia="zh-CN"/>
        </w:rPr>
        <w:t>参会回执表</w:t>
      </w:r>
      <w:bookmarkEnd w:id="0"/>
    </w:p>
    <w:tbl>
      <w:tblPr>
        <w:tblStyle w:val="2"/>
        <w:tblW w:w="96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744"/>
        <w:gridCol w:w="1275"/>
        <w:gridCol w:w="1281"/>
        <w:gridCol w:w="561"/>
        <w:gridCol w:w="711"/>
        <w:gridCol w:w="281"/>
        <w:gridCol w:w="857"/>
        <w:gridCol w:w="1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单位全称</w:t>
            </w:r>
          </w:p>
        </w:tc>
        <w:tc>
          <w:tcPr>
            <w:tcW w:w="4300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2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报名时间</w:t>
            </w:r>
          </w:p>
        </w:tc>
        <w:tc>
          <w:tcPr>
            <w:tcW w:w="1138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restart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 w:cs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  址</w:t>
            </w:r>
          </w:p>
        </w:tc>
        <w:tc>
          <w:tcPr>
            <w:tcW w:w="4300" w:type="dxa"/>
            <w:gridSpan w:val="3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 编</w:t>
            </w:r>
          </w:p>
        </w:tc>
        <w:tc>
          <w:tcPr>
            <w:tcW w:w="1138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vMerge w:val="continue"/>
            <w:tcBorders>
              <w:left w:val="single" w:color="auto" w:sz="4" w:space="0"/>
              <w:bottom w:val="nil"/>
            </w:tcBorders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话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  真</w:t>
            </w:r>
          </w:p>
        </w:tc>
        <w:tc>
          <w:tcPr>
            <w:tcW w:w="1281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E-mail</w:t>
            </w:r>
          </w:p>
        </w:tc>
        <w:tc>
          <w:tcPr>
            <w:tcW w:w="1138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68" w:type="dxa"/>
            <w:tcBorders>
              <w:top w:val="nil"/>
            </w:tcBorders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报名人数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费用总计</w:t>
            </w:r>
          </w:p>
        </w:tc>
        <w:tc>
          <w:tcPr>
            <w:tcW w:w="5459" w:type="dxa"/>
            <w:gridSpan w:val="6"/>
            <w:noWrap w:val="0"/>
            <w:vAlign w:val="top"/>
          </w:tcPr>
          <w:p>
            <w:pPr>
              <w:spacing w:line="600" w:lineRule="exact"/>
              <w:ind w:left="135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大写：      万    仟    佰    拾    元  整</w:t>
            </w:r>
          </w:p>
          <w:p>
            <w:pPr>
              <w:spacing w:line="600" w:lineRule="exact"/>
              <w:ind w:left="135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（小写）：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办 人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务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625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参会代表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务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625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参会代表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务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625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参会代表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务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625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参会代表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务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625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9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参会代表</w:t>
            </w:r>
          </w:p>
        </w:tc>
        <w:tc>
          <w:tcPr>
            <w:tcW w:w="1744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务</w:t>
            </w:r>
          </w:p>
        </w:tc>
        <w:tc>
          <w:tcPr>
            <w:tcW w:w="184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625" w:type="dxa"/>
            <w:gridSpan w:val="2"/>
            <w:noWrap w:val="0"/>
            <w:vAlign w:val="top"/>
          </w:tcPr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1195" w:type="dxa"/>
            <w:noWrap w:val="0"/>
            <w:vAlign w:val="top"/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注意事项</w:t>
            </w:r>
          </w:p>
        </w:tc>
        <w:tc>
          <w:tcPr>
            <w:tcW w:w="8478" w:type="dxa"/>
            <w:gridSpan w:val="8"/>
            <w:noWrap w:val="0"/>
            <w:vAlign w:val="top"/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1、甲方在签署协议之日起七日内将款汇入主办方指定账号；</w:t>
            </w: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2、乙方在收款后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五个工作</w:t>
            </w:r>
            <w:r>
              <w:rPr>
                <w:rFonts w:hint="eastAsia" w:ascii="宋体" w:hAnsi="宋体"/>
                <w:sz w:val="24"/>
              </w:rPr>
              <w:t>日内向甲方开具正式发票；</w:t>
            </w:r>
          </w:p>
          <w:p>
            <w:pPr>
              <w:spacing w:line="360" w:lineRule="exac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3、本协议一式两份，传真件有效，甲、乙双方各执一份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</w:p>
          <w:p>
            <w:pPr>
              <w:spacing w:line="360" w:lineRule="exac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4、会务费标准：普通代表2800元/人，学生代表1800元/人。</w:t>
            </w: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</w:trPr>
        <w:tc>
          <w:tcPr>
            <w:tcW w:w="9673" w:type="dxa"/>
            <w:gridSpan w:val="9"/>
            <w:noWrap w:val="0"/>
            <w:vAlign w:val="top"/>
          </w:tcPr>
          <w:p>
            <w:pPr>
              <w:spacing w:before="156" w:after="156"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zh-CN"/>
              </w:rPr>
              <w:t>账户名称：</w:t>
            </w:r>
            <w:r>
              <w:rPr>
                <w:rFonts w:hint="eastAsia" w:ascii="宋体" w:hAnsi="宋体" w:cs="宋体"/>
                <w:kern w:val="0"/>
                <w:sz w:val="24"/>
              </w:rPr>
              <w:t>北京五洲全电传媒广告有限公司</w:t>
            </w:r>
          </w:p>
          <w:p>
            <w:pPr>
              <w:spacing w:before="156" w:after="156" w:line="3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账    号：1005 2524 1430 010002</w:t>
            </w:r>
          </w:p>
          <w:p>
            <w:pPr>
              <w:spacing w:before="156" w:after="156" w:line="360" w:lineRule="exact"/>
              <w:jc w:val="left"/>
              <w:rPr>
                <w:rFonts w:ascii="宋体" w:hAnsi="宋体"/>
                <w:color w:val="000000"/>
                <w:sz w:val="24"/>
                <w:lang w:val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行    号：4031 0000 3369</w:t>
            </w:r>
          </w:p>
          <w:p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zh-CN"/>
              </w:rPr>
              <w:t>开户行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</w:rPr>
              <w:t>中国邮政储蓄银行北京大兴区兴华路支行</w:t>
            </w:r>
          </w:p>
          <w:p>
            <w:pPr>
              <w:spacing w:line="440" w:lineRule="exact"/>
              <w:rPr>
                <w:rFonts w:ascii="宋体" w:hAnsi="宋体"/>
                <w:color w:val="000000"/>
                <w:sz w:val="24"/>
                <w:lang w:val="zh-CN"/>
              </w:rPr>
            </w:pPr>
          </w:p>
        </w:tc>
      </w:tr>
    </w:tbl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联系人：杨坤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电话：</w:t>
      </w:r>
      <w:r>
        <w:rPr>
          <w:rFonts w:hint="eastAsia"/>
          <w:sz w:val="28"/>
          <w:szCs w:val="28"/>
          <w:lang w:val="en-US" w:eastAsia="zh-CN"/>
        </w:rPr>
        <w:t>13520136473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 w:ascii="Helvetica" w:hAnsi="Helvetica" w:cs="Helvetica"/>
          <w:color w:val="000000"/>
          <w:kern w:val="0"/>
          <w:sz w:val="28"/>
          <w:szCs w:val="18"/>
        </w:rPr>
        <w:t>邮箱:dlsbzz@126.com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OTc0N2Y2YzU3M2U1ZGRhODNhYzg4ZjU5MjgzZWQifQ=="/>
  </w:docVars>
  <w:rsids>
    <w:rsidRoot w:val="36653C85"/>
    <w:rsid w:val="36653C85"/>
    <w:rsid w:val="3E37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文档格式"/>
    <w:uiPriority w:val="0"/>
    <w:pPr>
      <w:spacing w:after="120" w:line="400" w:lineRule="exact"/>
      <w:ind w:firstLine="420" w:firstLineChars="200"/>
    </w:pPr>
    <w:rPr>
      <w:rFonts w:hint="default" w:eastAsia="仿宋_GB2312" w:asciiTheme="minorAscii" w:hAnsiTheme="minorAscii" w:cstheme="minorBid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2023-10-10T03:09:00Z</dcterms:created>
  <dc:creator>Kyon1395200205</dc:creator>
  <cp:lastModifiedBy>Kyon1395200205</cp:lastModifiedBy>
  <dcterms:modified xsi:type="dcterms:W3CDTF">2023-10-10T03:09:29Z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9E5D5FC5EA724794A0ECE6E5E5534433_11</vt:lpwstr>
  </property>
</Properties>
</file>