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EF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能源行业人工智能创新技术应用案例征集方向</w:t>
      </w:r>
    </w:p>
    <w:p w14:paraId="42BB67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本次能源行业人工智能创新技术应用案例征集方向，包括且不限于：</w:t>
      </w:r>
    </w:p>
    <w:p w14:paraId="748C5F3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能源电力生产</w:t>
      </w:r>
    </w:p>
    <w:p w14:paraId="078C128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智慧场站应用：基于人工智能技术，在风电、光伏、</w:t>
      </w:r>
    </w:p>
    <w:p w14:paraId="5F8993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水电、火电场站中的智能化应用，识别设备健康管理、运行优化、故障预警；</w:t>
      </w:r>
    </w:p>
    <w:p w14:paraId="7D78E76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智能调度应用：基于知识图谱的电网智能辅助决策系</w:t>
      </w:r>
    </w:p>
    <w:p w14:paraId="7BA6D1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统；融合知识与数据的调度机器人，机器学习驱动的短期、超短期新能源功率预测与负荷预测系统；</w:t>
      </w:r>
    </w:p>
    <w:p w14:paraId="66268A9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智能安监应用：基于计算机视觉与AI驱动的现场作</w:t>
      </w:r>
    </w:p>
    <w:p w14:paraId="1E3B1F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业安全行为识别，设备故障点智能诊断与定位；</w:t>
      </w:r>
    </w:p>
    <w:p w14:paraId="2A532B06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智慧新能源应用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：基于AI的新能源政策、市场动态</w:t>
      </w:r>
    </w:p>
    <w:p w14:paraId="1C51C3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智能分析识别，虚拟电厂智能协同控制系统、动态微网优化调度技术、水电站机组、大坝在线安全监测预警；</w:t>
      </w:r>
    </w:p>
    <w:p w14:paraId="2DB5A9FD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工业机器人应用：基于多模态感知的设备智能巡视系</w:t>
      </w:r>
    </w:p>
    <w:p w14:paraId="20B08E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统，自主巡检机器人在变电站、输电线路、管道场景的应用；</w:t>
      </w:r>
    </w:p>
    <w:p w14:paraId="428CE91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智慧油气田应用：基于AI技术在勘探规划、地质建</w:t>
      </w:r>
    </w:p>
    <w:p w14:paraId="6A7195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模、钻井工程、储量评估、开发方案优化、生产监测中的闭环应用案例。</w:t>
      </w:r>
    </w:p>
    <w:p w14:paraId="016A04B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能源电力企业运营</w:t>
      </w:r>
    </w:p>
    <w:p w14:paraId="34D94B7E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财务领域智能化应用：基于的票据自动识别与报销流</w:t>
      </w:r>
    </w:p>
    <w:p w14:paraId="4658086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程自动化，智能成本核算与预算执行监控系统；</w:t>
      </w:r>
    </w:p>
    <w:p w14:paraId="5636E515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舆情智能管理应用：基于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NLP的融媒体</w:t>
      </w:r>
    </w:p>
    <w:p w14:paraId="5211CEF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舆情监测与分析；</w:t>
      </w:r>
    </w:p>
    <w:p w14:paraId="068FE3B3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智能审计应用：基于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NLP驱动的审计文</w:t>
      </w:r>
    </w:p>
    <w:p w14:paraId="2A2306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档关键信息自动提取与结构化分析，合同、凭证合规性智能审查系统；</w:t>
      </w:r>
    </w:p>
    <w:p w14:paraId="21BC17B1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智能办公应用：基于生成式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大模型技术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知识产权分析</w:t>
      </w:r>
    </w:p>
    <w:p w14:paraId="39AFD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AI辅助公文写作（报告生成、公文润色）。</w:t>
      </w:r>
    </w:p>
    <w:p w14:paraId="30D60B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客户服务智能化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​​</w:t>
      </w:r>
    </w:p>
    <w:p w14:paraId="36F633DE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智能客服应用：基于知识图谱的电力营销知识问答与</w:t>
      </w:r>
    </w:p>
    <w:p w14:paraId="0BAA9F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故障自助服务。融合语音识别与自然语言理解的智能客服系统（电话、在线、营业厅场景）；</w:t>
      </w:r>
    </w:p>
    <w:p w14:paraId="60C05097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用电行为智能分析应用：基于大数据+AI的反窃电识</w:t>
      </w:r>
    </w:p>
    <w:p w14:paraId="332FE04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别与定位系统，用户能效优化智能建议生成；</w:t>
      </w:r>
    </w:p>
    <w:p w14:paraId="48E94042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用能优化服务应用：基于用户用能数据与外部因素</w:t>
      </w:r>
    </w:p>
    <w:p w14:paraId="67B237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（天气、电价政策）的AI用能诊断，自动生成个性化节能报告与峰谷用电策略。</w:t>
      </w:r>
    </w:p>
    <w:p w14:paraId="148E2DB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样本数据隐私安全</w:t>
      </w:r>
    </w:p>
    <w:p w14:paraId="79649AC8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样本数据治理应用：基于半自动、自动化数据标注平</w:t>
      </w:r>
    </w:p>
    <w:p w14:paraId="035315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台，结合机器学习驱动的元数据自动生成与管理，预测模型驱动的数据质量问题主动治理，检索增强技术降低大模型知识幻觉；</w:t>
      </w:r>
    </w:p>
    <w:p w14:paraId="0524A1B6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隐私安全保护应用：基于成员推理攻击的敏感数据识</w:t>
      </w:r>
    </w:p>
    <w:p w14:paraId="737455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别与保护，训练数据泄露风险量化评估系统，提示工程及微调策略防范大模型隐私泄露等。</w:t>
      </w:r>
    </w:p>
    <w:p w14:paraId="3042852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AI+核能创新应用场景</w:t>
      </w:r>
    </w:p>
    <w:p w14:paraId="46542274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核电智慧设计与智能建造；</w:t>
      </w:r>
    </w:p>
    <w:p w14:paraId="7AD97C8A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核电站智能运维与设备全生命周期管理；</w:t>
      </w:r>
    </w:p>
    <w:p w14:paraId="6D39E26B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核安全监管与应急响应智能化；</w:t>
      </w:r>
    </w:p>
    <w:p w14:paraId="55EAB67C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核燃料循环与危废处理中的创新应用；</w:t>
      </w:r>
    </w:p>
    <w:p w14:paraId="7336BA6F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核能科普、公众沟通与政策研究中的创新；</w:t>
      </w:r>
    </w:p>
    <w:p w14:paraId="6EBE1E47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新型核反应堆的设计、模拟、验证与性能分析；</w:t>
      </w:r>
    </w:p>
    <w:p w14:paraId="522AFC08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核能新材料的研发、筛选与性能预测；</w:t>
      </w:r>
    </w:p>
    <w:p w14:paraId="1B5CF5F5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"/>
          <w:w w:val="92"/>
          <w:kern w:val="0"/>
          <w:sz w:val="32"/>
          <w:szCs w:val="32"/>
          <w:fitText w:val="7360" w:id="578289707"/>
          <w:lang w:val="en-US" w:eastAsia="zh-CN"/>
        </w:rPr>
        <w:t>核领域专用大语言模型、知识图谱构建等方面应用探索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92"/>
          <w:kern w:val="0"/>
          <w:sz w:val="32"/>
          <w:szCs w:val="32"/>
          <w:fitText w:val="7360" w:id="578289707"/>
          <w:lang w:val="en-US" w:eastAsia="zh-CN"/>
        </w:rPr>
        <w:t>；</w:t>
      </w:r>
    </w:p>
    <w:p w14:paraId="4E1E1E97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未来核能与前沿技术共融；</w:t>
      </w:r>
    </w:p>
    <w:p w14:paraId="7174D441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“核能+”跨界与数据要素赋能。</w:t>
      </w:r>
    </w:p>
    <w:p w14:paraId="2C2B06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218E3"/>
    <w:multiLevelType w:val="singleLevel"/>
    <w:tmpl w:val="8CC218E3"/>
    <w:lvl w:ilvl="0" w:tentative="0">
      <w:start w:val="1"/>
      <w:numFmt w:val="decimal"/>
      <w:suff w:val="nothing"/>
      <w:lvlText w:val="%1."/>
      <w:lvlJc w:val="left"/>
      <w:pPr>
        <w:ind w:left="1084" w:leftChars="0" w:hanging="454" w:firstLineChars="0"/>
      </w:pPr>
      <w:rPr>
        <w:rFonts w:hint="default"/>
      </w:rPr>
    </w:lvl>
  </w:abstractNum>
  <w:abstractNum w:abstractNumId="1">
    <w:nsid w:val="B0BE268B"/>
    <w:multiLevelType w:val="singleLevel"/>
    <w:tmpl w:val="B0BE268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2">
    <w:nsid w:val="BA948BED"/>
    <w:multiLevelType w:val="singleLevel"/>
    <w:tmpl w:val="BA948BED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BF83552C"/>
    <w:multiLevelType w:val="singleLevel"/>
    <w:tmpl w:val="BF83552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1F621A1F"/>
    <w:multiLevelType w:val="singleLevel"/>
    <w:tmpl w:val="1F621A1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72288865"/>
    <w:multiLevelType w:val="singleLevel"/>
    <w:tmpl w:val="7228886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14841"/>
    <w:rsid w:val="15E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2025-07-24T07:07:00Z</dcterms:created>
  <dc:creator>雪雪</dc:creator>
  <cp:lastModifiedBy>雪雪</cp:lastModifiedBy>
  <dcterms:modified xsi:type="dcterms:W3CDTF">2025-07-24T07:07:20Z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1B5DA5212C034E8DA093854526526886_11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