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3AF8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  <w:lang w:bidi="ar"/>
        </w:rPr>
      </w:pPr>
    </w:p>
    <w:p w14:paraId="40BFE0ED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bidi="ar"/>
        </w:rPr>
        <w:t>赛题</w:t>
      </w:r>
      <w:r>
        <w:rPr>
          <w:rFonts w:ascii="仿宋_GB2312" w:hAnsi="仿宋_GB2312" w:eastAsia="仿宋_GB2312" w:cs="仿宋_GB2312"/>
          <w:b/>
          <w:sz w:val="36"/>
          <w:szCs w:val="36"/>
          <w:lang w:bidi="ar"/>
        </w:rPr>
        <w:t>1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bidi="ar"/>
        </w:rPr>
        <w:t>：基于多模态大模型的电力设备缺陷识别</w:t>
      </w:r>
      <w:bookmarkStart w:id="0" w:name="_GoBack"/>
      <w:bookmarkEnd w:id="0"/>
    </w:p>
    <w:p w14:paraId="6A4311FE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  <w:lang w:bidi="ar"/>
        </w:rPr>
      </w:pPr>
    </w:p>
    <w:p w14:paraId="603ACCA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多模态大模型的电力设备缺陷识别竞赛围绕输电、配电、变电等电力场景设备智能巡视需求，针对导地线异物、导地线散股、绝缘子灼伤、螺栓缺销钉、指针表读数异常等五类电力设备及线路的危急严重缺陷，通过竞赛培育一批实用化专业应用，突破传统模型在电力智能巡视场景下的精度不高的问题，形成电力设备巡视大模型技术创新应用方案，大幅度降低电网安全生产风险，有效保障电网的安全生产。</w:t>
      </w:r>
    </w:p>
    <w:p w14:paraId="735B33C3">
      <w:pPr>
        <w:pStyle w:val="9"/>
        <w:spacing w:line="360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一、比赛内容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说明</w:t>
      </w:r>
    </w:p>
    <w:p w14:paraId="75850823">
      <w:pPr>
        <w:numPr>
          <w:ilvl w:val="0"/>
          <w:numId w:val="1"/>
        </w:numPr>
        <w:autoSpaceDE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赛题设置</w:t>
      </w:r>
    </w:p>
    <w:p w14:paraId="57E6B0B8">
      <w:pPr>
        <w:widowControl/>
        <w:numPr>
          <w:ilvl w:val="255"/>
          <w:numId w:val="0"/>
        </w:num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题基于目标检测技术，参赛团队需基于人工智能模型实现典型缺陷的矩形框识别。竞赛聚焦五类设备及线路的危急严重缺陷：导地线异物、导地线散股、绝缘子灼伤、螺栓缺销钉、指针表读数异常。缺陷样例如图1所示。</w:t>
      </w:r>
    </w:p>
    <w:p w14:paraId="1A78005B">
      <w:pPr>
        <w:widowControl/>
        <w:numPr>
          <w:ilvl w:val="255"/>
          <w:numId w:val="0"/>
        </w:numPr>
        <w:spacing w:line="360" w:lineRule="auto"/>
        <w:jc w:val="center"/>
      </w:pPr>
      <w:r>
        <w:drawing>
          <wp:inline distT="0" distB="0" distL="0" distR="0">
            <wp:extent cx="5158740" cy="197548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889" cy="1984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EFE02">
      <w:pPr>
        <w:widowControl/>
        <w:numPr>
          <w:ilvl w:val="255"/>
          <w:numId w:val="0"/>
        </w:numPr>
        <w:spacing w:line="360" w:lineRule="auto"/>
        <w:jc w:val="center"/>
        <w:rPr>
          <w:rFonts w:ascii="仿宋_GB2312" w:hAnsi="仿宋_GB2312" w:eastAsia="仿宋_GB2312" w:cs="仿宋_GB2312"/>
          <w:b/>
          <w:sz w:val="28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>图1 设备及线路缺陷示意图</w:t>
      </w:r>
    </w:p>
    <w:p w14:paraId="7B60ED3A">
      <w:pPr>
        <w:pStyle w:val="9"/>
        <w:spacing w:line="360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二、评分标准说明</w:t>
      </w:r>
    </w:p>
    <w:p w14:paraId="52CFAA81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识别效果为全部缺陷</w:t>
      </w:r>
      <w:r>
        <w:rPr>
          <w:rFonts w:hint="eastAsia" w:ascii="仿宋_GB2312" w:hAnsi="仿宋_GB2312" w:cs="仿宋_GB2312"/>
        </w:rPr>
        <w:t>的算法识别效果，</w:t>
      </w:r>
      <w:r>
        <w:rPr>
          <w:rFonts w:hint="eastAsia" w:ascii="仿宋_GB2312" w:hAnsi="仿宋_GB2312" w:cs="仿宋_GB2312"/>
          <w:bCs/>
        </w:rPr>
        <w:t>得分根据发现率得分、误报率得分两项进行加权计算，满分为100分。计算公式如下：</w:t>
      </w:r>
    </w:p>
    <w:p w14:paraId="7845E61A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Cs/>
        </w:rPr>
        <w:t>单项识别效果得分=发现率得分（满分60分）+误检比得分（满分40分），</w:t>
      </w:r>
      <w:r>
        <w:rPr>
          <w:rFonts w:hint="eastAsia" w:ascii="仿宋_GB2312" w:hAnsi="仿宋_GB2312" w:cs="仿宋_GB2312"/>
          <w:b/>
        </w:rPr>
        <w:t>其中，每类缺陷的考评权重都为20%</w:t>
      </w:r>
      <w:r>
        <w:rPr>
          <w:rFonts w:hint="eastAsia" w:ascii="仿宋_GB2312" w:hAnsi="仿宋_GB2312" w:cs="仿宋_GB2312"/>
        </w:rPr>
        <w:t>。</w:t>
      </w:r>
    </w:p>
    <w:p w14:paraId="7A711416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各项指标计算方法如下：</w:t>
      </w:r>
    </w:p>
    <w:p w14:paraId="201D3E24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Cs/>
        </w:rPr>
        <w:t>1）</w:t>
      </w:r>
      <w:r>
        <w:rPr>
          <w:rFonts w:hint="eastAsia" w:ascii="仿宋_GB2312" w:hAnsi="仿宋_GB2312" w:cs="仿宋_GB2312"/>
        </w:rPr>
        <w:t>发现率得分=发现率×60</w:t>
      </w:r>
    </w:p>
    <w:p w14:paraId="27EDD4D6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发现率=M</w:t>
      </w:r>
      <w:r>
        <w:rPr>
          <w:rFonts w:hint="eastAsia" w:ascii="仿宋_GB2312" w:hAnsi="仿宋_GB2312" w:cs="仿宋_GB2312"/>
          <w:bCs/>
          <w:vertAlign w:val="subscript"/>
        </w:rPr>
        <w:t>1</w:t>
      </w:r>
      <w:r>
        <w:rPr>
          <w:rFonts w:hint="eastAsia" w:ascii="仿宋_GB2312" w:hAnsi="仿宋_GB2312" w:cs="仿宋_GB2312"/>
          <w:bCs/>
        </w:rPr>
        <w:t>/M×100%</w:t>
      </w:r>
    </w:p>
    <w:p w14:paraId="1153B577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其中，M</w:t>
      </w:r>
      <w:r>
        <w:rPr>
          <w:rFonts w:hint="eastAsia" w:ascii="仿宋_GB2312" w:hAnsi="仿宋_GB2312" w:cs="仿宋_GB2312"/>
          <w:bCs/>
          <w:vertAlign w:val="subscript"/>
        </w:rPr>
        <w:t>1</w:t>
      </w:r>
      <w:r>
        <w:rPr>
          <w:rFonts w:hint="eastAsia" w:ascii="仿宋_GB2312" w:hAnsi="仿宋_GB2312" w:cs="仿宋_GB2312"/>
          <w:bCs/>
        </w:rPr>
        <w:t>为识别算法输出正确框总数；M为该算法对应的测试图像中标准框总数。</w:t>
      </w:r>
    </w:p>
    <w:p w14:paraId="6A1C6EBD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算法输出框是否正确的判断依据为：输出框区域与标准框区域重合率I</w:t>
      </w:r>
      <w:r>
        <w:rPr>
          <w:rFonts w:ascii="仿宋_GB2312" w:hAnsi="仿宋_GB2312" w:cs="仿宋_GB2312"/>
          <w:bCs/>
        </w:rPr>
        <w:t>o</w:t>
      </w:r>
      <w:r>
        <w:rPr>
          <w:rFonts w:hint="eastAsia" w:ascii="仿宋_GB2312" w:hAnsi="仿宋_GB2312" w:cs="仿宋_GB2312"/>
          <w:bCs/>
        </w:rPr>
        <w:t>U值大于规定阈值（</w:t>
      </w:r>
      <w:r>
        <w:rPr>
          <w:rFonts w:ascii="仿宋_GB2312" w:hAnsi="仿宋_GB2312" w:cs="仿宋_GB2312"/>
          <w:bCs/>
        </w:rPr>
        <w:t>2</w:t>
      </w:r>
      <w:r>
        <w:rPr>
          <w:rFonts w:hint="eastAsia" w:ascii="仿宋_GB2312" w:hAnsi="仿宋_GB2312" w:cs="仿宋_GB2312"/>
          <w:bCs/>
        </w:rPr>
        <w:t>0%）且属性描述正确，则该输出框正确。若算法对同一目标位置输出多个结果且描述正确，则重叠度最大的输出框判定为正确，其它输出框判定为错误。</w:t>
      </w:r>
    </w:p>
    <w:p w14:paraId="04FB4AFF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Cs/>
        </w:rPr>
        <w:t>2）</w:t>
      </w:r>
      <w:r>
        <w:rPr>
          <w:rFonts w:hint="eastAsia" w:ascii="仿宋_GB2312" w:hAnsi="仿宋_GB2312" w:cs="仿宋_GB2312"/>
          <w:szCs w:val="32"/>
        </w:rPr>
        <w:t>误检比</w:t>
      </w:r>
      <w:r>
        <w:rPr>
          <w:rFonts w:hint="eastAsia" w:ascii="仿宋_GB2312" w:hAnsi="仿宋_GB2312" w:cs="仿宋_GB2312"/>
          <w:bCs/>
          <w:szCs w:val="32"/>
        </w:rPr>
        <w:t>W=（</w:t>
      </w:r>
      <w:r>
        <w:rPr>
          <w:rFonts w:hint="eastAsia" w:ascii="仿宋_GB2312" w:hAnsi="仿宋_GB2312" w:cs="仿宋_GB2312"/>
          <w:bCs/>
        </w:rPr>
        <w:t>M</w:t>
      </w:r>
      <w:r>
        <w:rPr>
          <w:rFonts w:hint="eastAsia" w:ascii="仿宋_GB2312" w:hAnsi="仿宋_GB2312" w:cs="仿宋_GB2312"/>
          <w:bCs/>
          <w:vertAlign w:val="subscript"/>
        </w:rPr>
        <w:t>2</w:t>
      </w:r>
      <w:r>
        <w:rPr>
          <w:rFonts w:hint="eastAsia" w:ascii="仿宋_GB2312" w:hAnsi="仿宋_GB2312" w:cs="仿宋_GB2312"/>
          <w:bCs/>
        </w:rPr>
        <w:t>-M</w:t>
      </w:r>
      <w:r>
        <w:rPr>
          <w:rFonts w:hint="eastAsia" w:ascii="仿宋_GB2312" w:hAnsi="仿宋_GB2312" w:cs="仿宋_GB2312"/>
          <w:bCs/>
          <w:vertAlign w:val="subscript"/>
        </w:rPr>
        <w:t>1</w:t>
      </w:r>
      <w:r>
        <w:rPr>
          <w:rFonts w:hint="eastAsia" w:ascii="仿宋_GB2312" w:hAnsi="仿宋_GB2312" w:cs="仿宋_GB2312"/>
          <w:bCs/>
          <w:szCs w:val="32"/>
        </w:rPr>
        <w:t>）/M×100%。其中，M</w:t>
      </w:r>
      <w:r>
        <w:rPr>
          <w:rFonts w:hint="eastAsia" w:ascii="仿宋_GB2312" w:hAnsi="仿宋_GB2312" w:cs="仿宋_GB2312"/>
          <w:bCs/>
          <w:szCs w:val="32"/>
          <w:vertAlign w:val="subscript"/>
        </w:rPr>
        <w:t>2</w:t>
      </w:r>
      <w:r>
        <w:rPr>
          <w:rFonts w:hint="eastAsia" w:ascii="仿宋_GB2312" w:hAnsi="仿宋_GB2312" w:cs="仿宋_GB2312"/>
          <w:bCs/>
          <w:szCs w:val="32"/>
        </w:rPr>
        <w:t>为算法输出错误框总数，M为该算法对应的测试图像中标准框总数。</w:t>
      </w:r>
    </w:p>
    <w:p w14:paraId="48C4C618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  <w:szCs w:val="32"/>
        </w:rPr>
        <w:t>算法输出框是否错误的判断依据为：算法输出的非正确框即为错误框（即：输出框区域与标准框区域重合率I</w:t>
      </w:r>
      <w:r>
        <w:rPr>
          <w:rFonts w:ascii="仿宋_GB2312" w:hAnsi="仿宋_GB2312" w:cs="仿宋_GB2312"/>
          <w:bCs/>
          <w:szCs w:val="32"/>
        </w:rPr>
        <w:t>o</w:t>
      </w:r>
      <w:r>
        <w:rPr>
          <w:rFonts w:hint="eastAsia" w:ascii="仿宋_GB2312" w:hAnsi="仿宋_GB2312" w:cs="仿宋_GB2312"/>
          <w:bCs/>
          <w:szCs w:val="32"/>
        </w:rPr>
        <w:t>U值大于规定阈值或属性描述错误）。</w:t>
      </w:r>
    </w:p>
    <w:p w14:paraId="26493BAA">
      <w:pPr>
        <w:pStyle w:val="12"/>
        <w:widowControl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cs="仿宋_GB2312"/>
          <w:bCs/>
        </w:rPr>
        <w:t>误检比得分根据误检比（W）分段计算，详见</w:t>
      </w:r>
      <w:r>
        <w:rPr>
          <w:rFonts w:hint="eastAsia" w:ascii="仿宋_GB2312" w:hAnsi="仿宋_GB2312" w:cs="仿宋_GB2312"/>
          <w:bCs/>
          <w:lang w:eastAsia="zh-CN"/>
        </w:rPr>
        <w:t>下表</w:t>
      </w:r>
      <w:r>
        <w:rPr>
          <w:rFonts w:hint="eastAsia" w:ascii="仿宋_GB2312" w:hAnsi="仿宋_GB2312" w:cs="仿宋_GB2312"/>
          <w:bCs/>
        </w:rPr>
        <w:t>。</w:t>
      </w:r>
    </w:p>
    <w:p w14:paraId="6EDF03DB">
      <w:pPr>
        <w:pStyle w:val="12"/>
        <w:widowControl w:val="0"/>
        <w:tabs>
          <w:tab w:val="center" w:pos="4153"/>
          <w:tab w:val="left" w:pos="5894"/>
        </w:tabs>
        <w:adjustRightInd w:val="0"/>
        <w:snapToGrid w:val="0"/>
        <w:spacing w:line="360" w:lineRule="auto"/>
        <w:jc w:val="center"/>
        <w:rPr>
          <w:rFonts w:ascii="仿宋_GB2312" w:hAnsi="仿宋_GB2312" w:cs="仿宋_GB2312"/>
          <w:bCs/>
          <w:sz w:val="44"/>
        </w:rPr>
      </w:pPr>
      <w:r>
        <w:rPr>
          <w:rFonts w:hint="eastAsia" w:ascii="仿宋_GB2312" w:hAnsi="仿宋_GB2312" w:cs="仿宋_GB2312"/>
          <w:b/>
          <w:bCs/>
          <w:sz w:val="28"/>
          <w:szCs w:val="21"/>
        </w:rPr>
        <w:t>误检比得分计算</w:t>
      </w:r>
    </w:p>
    <w:tbl>
      <w:tblPr>
        <w:tblStyle w:val="6"/>
        <w:tblW w:w="7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044"/>
        <w:gridCol w:w="1276"/>
        <w:gridCol w:w="1275"/>
        <w:gridCol w:w="1418"/>
        <w:gridCol w:w="1062"/>
      </w:tblGrid>
      <w:tr w14:paraId="4790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19" w:type="dxa"/>
            <w:vAlign w:val="center"/>
          </w:tcPr>
          <w:p w14:paraId="14BEF7F5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误检比（W）</w:t>
            </w:r>
          </w:p>
        </w:tc>
        <w:tc>
          <w:tcPr>
            <w:tcW w:w="1044" w:type="dxa"/>
            <w:vAlign w:val="center"/>
          </w:tcPr>
          <w:p w14:paraId="5ED0CF7E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W≤1</w:t>
            </w:r>
          </w:p>
        </w:tc>
        <w:tc>
          <w:tcPr>
            <w:tcW w:w="1276" w:type="dxa"/>
            <w:vAlign w:val="center"/>
          </w:tcPr>
          <w:p w14:paraId="13397192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1＜W≤</w:t>
            </w:r>
            <w:r>
              <w:rPr>
                <w:rFonts w:ascii="仿宋_GB2312" w:hAnsi="仿宋_GB2312" w:cs="仿宋_GB2312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F2F364C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3＜W≤5</w:t>
            </w:r>
          </w:p>
        </w:tc>
        <w:tc>
          <w:tcPr>
            <w:tcW w:w="1418" w:type="dxa"/>
            <w:vAlign w:val="center"/>
          </w:tcPr>
          <w:p w14:paraId="0F4AA821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5＜W≤10</w:t>
            </w:r>
          </w:p>
        </w:tc>
        <w:tc>
          <w:tcPr>
            <w:tcW w:w="1062" w:type="dxa"/>
            <w:vAlign w:val="center"/>
          </w:tcPr>
          <w:p w14:paraId="1C036F86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W＞10</w:t>
            </w:r>
          </w:p>
        </w:tc>
      </w:tr>
      <w:tr w14:paraId="1B6A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919" w:type="dxa"/>
            <w:vAlign w:val="center"/>
          </w:tcPr>
          <w:p w14:paraId="35C2478B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误检比得分</w:t>
            </w:r>
          </w:p>
        </w:tc>
        <w:tc>
          <w:tcPr>
            <w:tcW w:w="1044" w:type="dxa"/>
            <w:vAlign w:val="center"/>
          </w:tcPr>
          <w:p w14:paraId="34462469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21397F8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sz w:val="24"/>
              </w:rPr>
              <w:t>50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-</w:t>
            </w:r>
            <w:r>
              <w:rPr>
                <w:rFonts w:ascii="仿宋_GB2312" w:hAnsi="仿宋_GB2312" w:cs="仿宋_GB2312"/>
                <w:bCs/>
                <w:sz w:val="24"/>
              </w:rPr>
              <w:t>10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W</w:t>
            </w:r>
          </w:p>
        </w:tc>
        <w:tc>
          <w:tcPr>
            <w:tcW w:w="1275" w:type="dxa"/>
            <w:vAlign w:val="center"/>
          </w:tcPr>
          <w:p w14:paraId="0E9EE6A7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sz w:val="24"/>
              </w:rPr>
              <w:t>35-5W</w:t>
            </w:r>
          </w:p>
        </w:tc>
        <w:tc>
          <w:tcPr>
            <w:tcW w:w="1418" w:type="dxa"/>
            <w:vAlign w:val="center"/>
          </w:tcPr>
          <w:p w14:paraId="61918472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/>
                <w:bCs/>
                <w:sz w:val="24"/>
              </w:rPr>
              <w:t>20-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cs="仿宋_GB2312"/>
                <w:bCs/>
                <w:sz w:val="24"/>
              </w:rPr>
              <w:t>W</w:t>
            </w:r>
          </w:p>
        </w:tc>
        <w:tc>
          <w:tcPr>
            <w:tcW w:w="1062" w:type="dxa"/>
            <w:vAlign w:val="center"/>
          </w:tcPr>
          <w:p w14:paraId="6AD875E5">
            <w:pPr>
              <w:pStyle w:val="12"/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0</w:t>
            </w:r>
          </w:p>
        </w:tc>
      </w:tr>
      <w:tr w14:paraId="549A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994" w:type="dxa"/>
            <w:gridSpan w:val="6"/>
            <w:vAlign w:val="center"/>
          </w:tcPr>
          <w:p w14:paraId="4BAA7A44">
            <w:pPr>
              <w:pStyle w:val="12"/>
              <w:widowControl w:val="0"/>
              <w:adjustRightInd w:val="0"/>
              <w:snapToGrid w:val="0"/>
              <w:spacing w:line="360" w:lineRule="auto"/>
              <w:jc w:val="left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W=（M</w:t>
            </w:r>
            <w:r>
              <w:rPr>
                <w:rFonts w:hint="eastAsia" w:ascii="仿宋_GB2312" w:hAnsi="仿宋_GB2312" w:cs="仿宋_GB2312"/>
                <w:bCs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-M</w:t>
            </w:r>
            <w:r>
              <w:rPr>
                <w:rFonts w:hint="eastAsia" w:ascii="仿宋_GB2312" w:hAnsi="仿宋_GB2312" w:cs="仿宋_GB2312"/>
                <w:bCs/>
                <w:sz w:val="24"/>
                <w:vertAlign w:val="subscript"/>
              </w:rPr>
              <w:t>1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）/M×100%</w:t>
            </w:r>
          </w:p>
        </w:tc>
      </w:tr>
    </w:tbl>
    <w:p w14:paraId="502ADF16">
      <w:pPr>
        <w:spacing w:line="360" w:lineRule="auto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9963D"/>
    <w:multiLevelType w:val="multilevel"/>
    <w:tmpl w:val="DAF9963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DI1NDY1YTgwMjJjNzY4Njk3MjljYzljMTY3ODMifQ=="/>
  </w:docVars>
  <w:rsids>
    <w:rsidRoot w:val="00207B61"/>
    <w:rsid w:val="00000656"/>
    <w:rsid w:val="00016A18"/>
    <w:rsid w:val="000217E3"/>
    <w:rsid w:val="00034997"/>
    <w:rsid w:val="000418D5"/>
    <w:rsid w:val="0005344E"/>
    <w:rsid w:val="00057E0B"/>
    <w:rsid w:val="00060C1D"/>
    <w:rsid w:val="00072BA8"/>
    <w:rsid w:val="00076B49"/>
    <w:rsid w:val="00082883"/>
    <w:rsid w:val="0009149E"/>
    <w:rsid w:val="0009484E"/>
    <w:rsid w:val="000A5736"/>
    <w:rsid w:val="000B1CD4"/>
    <w:rsid w:val="000D0DE3"/>
    <w:rsid w:val="000D0EEA"/>
    <w:rsid w:val="000D271F"/>
    <w:rsid w:val="000D33B7"/>
    <w:rsid w:val="000E4A7E"/>
    <w:rsid w:val="000E76B1"/>
    <w:rsid w:val="000F4CAB"/>
    <w:rsid w:val="001317E8"/>
    <w:rsid w:val="001417AB"/>
    <w:rsid w:val="001556C1"/>
    <w:rsid w:val="00163D34"/>
    <w:rsid w:val="00166173"/>
    <w:rsid w:val="00176A51"/>
    <w:rsid w:val="00176ACA"/>
    <w:rsid w:val="00177D9C"/>
    <w:rsid w:val="001802BE"/>
    <w:rsid w:val="00183DFE"/>
    <w:rsid w:val="00190F56"/>
    <w:rsid w:val="00195ADC"/>
    <w:rsid w:val="001A0D88"/>
    <w:rsid w:val="001A3C52"/>
    <w:rsid w:val="001A586C"/>
    <w:rsid w:val="001C3775"/>
    <w:rsid w:val="001D426D"/>
    <w:rsid w:val="001E16D4"/>
    <w:rsid w:val="001E20EF"/>
    <w:rsid w:val="001F2681"/>
    <w:rsid w:val="00207B61"/>
    <w:rsid w:val="002129F4"/>
    <w:rsid w:val="00213250"/>
    <w:rsid w:val="00226BB4"/>
    <w:rsid w:val="0022706B"/>
    <w:rsid w:val="00235D63"/>
    <w:rsid w:val="002438F9"/>
    <w:rsid w:val="00274E31"/>
    <w:rsid w:val="0029409A"/>
    <w:rsid w:val="002A166C"/>
    <w:rsid w:val="002A2D03"/>
    <w:rsid w:val="002B66D7"/>
    <w:rsid w:val="002D438A"/>
    <w:rsid w:val="002E718B"/>
    <w:rsid w:val="002F313E"/>
    <w:rsid w:val="0030136A"/>
    <w:rsid w:val="00302619"/>
    <w:rsid w:val="00306DE3"/>
    <w:rsid w:val="0032528C"/>
    <w:rsid w:val="00330582"/>
    <w:rsid w:val="00330EC4"/>
    <w:rsid w:val="003453AC"/>
    <w:rsid w:val="00354BB5"/>
    <w:rsid w:val="00363B26"/>
    <w:rsid w:val="003826CE"/>
    <w:rsid w:val="00382D9D"/>
    <w:rsid w:val="0038735B"/>
    <w:rsid w:val="003917E1"/>
    <w:rsid w:val="003B3B4B"/>
    <w:rsid w:val="003B5076"/>
    <w:rsid w:val="003C10A4"/>
    <w:rsid w:val="003F2E39"/>
    <w:rsid w:val="00414F70"/>
    <w:rsid w:val="0041587A"/>
    <w:rsid w:val="004421E5"/>
    <w:rsid w:val="004455F5"/>
    <w:rsid w:val="00445A8E"/>
    <w:rsid w:val="0045554F"/>
    <w:rsid w:val="004604C8"/>
    <w:rsid w:val="00461BE0"/>
    <w:rsid w:val="00475D14"/>
    <w:rsid w:val="00476437"/>
    <w:rsid w:val="00481255"/>
    <w:rsid w:val="00481A62"/>
    <w:rsid w:val="00482FDE"/>
    <w:rsid w:val="00483C12"/>
    <w:rsid w:val="004A3856"/>
    <w:rsid w:val="004A3E1E"/>
    <w:rsid w:val="004B2A24"/>
    <w:rsid w:val="004B7F8F"/>
    <w:rsid w:val="004C29B6"/>
    <w:rsid w:val="004C5965"/>
    <w:rsid w:val="004D3DD3"/>
    <w:rsid w:val="004D3DEB"/>
    <w:rsid w:val="004F2692"/>
    <w:rsid w:val="00504874"/>
    <w:rsid w:val="00504906"/>
    <w:rsid w:val="00506FAD"/>
    <w:rsid w:val="005124FB"/>
    <w:rsid w:val="00516A95"/>
    <w:rsid w:val="00521FF0"/>
    <w:rsid w:val="00524FF0"/>
    <w:rsid w:val="0053102C"/>
    <w:rsid w:val="00542B7F"/>
    <w:rsid w:val="00561804"/>
    <w:rsid w:val="00583D19"/>
    <w:rsid w:val="005A258A"/>
    <w:rsid w:val="005A5633"/>
    <w:rsid w:val="005B3169"/>
    <w:rsid w:val="005C2F45"/>
    <w:rsid w:val="005C58C9"/>
    <w:rsid w:val="005C6294"/>
    <w:rsid w:val="005D0BAD"/>
    <w:rsid w:val="005D4E9A"/>
    <w:rsid w:val="005D5BE5"/>
    <w:rsid w:val="005D7529"/>
    <w:rsid w:val="005F0E5A"/>
    <w:rsid w:val="00603317"/>
    <w:rsid w:val="006105F9"/>
    <w:rsid w:val="0061668A"/>
    <w:rsid w:val="00624818"/>
    <w:rsid w:val="00632667"/>
    <w:rsid w:val="00632B8C"/>
    <w:rsid w:val="0063583F"/>
    <w:rsid w:val="006403E1"/>
    <w:rsid w:val="0065039E"/>
    <w:rsid w:val="0065188C"/>
    <w:rsid w:val="00651D96"/>
    <w:rsid w:val="00656072"/>
    <w:rsid w:val="00663772"/>
    <w:rsid w:val="0066630B"/>
    <w:rsid w:val="006979ED"/>
    <w:rsid w:val="006A0812"/>
    <w:rsid w:val="006A3EF8"/>
    <w:rsid w:val="006A6899"/>
    <w:rsid w:val="006B1134"/>
    <w:rsid w:val="006B79CE"/>
    <w:rsid w:val="006C687D"/>
    <w:rsid w:val="006D254D"/>
    <w:rsid w:val="006E23C7"/>
    <w:rsid w:val="006E5DF4"/>
    <w:rsid w:val="006F19CA"/>
    <w:rsid w:val="006F4F3F"/>
    <w:rsid w:val="00700613"/>
    <w:rsid w:val="00725526"/>
    <w:rsid w:val="00733D92"/>
    <w:rsid w:val="00735B2A"/>
    <w:rsid w:val="007521A7"/>
    <w:rsid w:val="0075639C"/>
    <w:rsid w:val="007604E0"/>
    <w:rsid w:val="00772C58"/>
    <w:rsid w:val="0077773E"/>
    <w:rsid w:val="00782F6E"/>
    <w:rsid w:val="007871E1"/>
    <w:rsid w:val="007A0AF2"/>
    <w:rsid w:val="007A3E3F"/>
    <w:rsid w:val="007C4FD9"/>
    <w:rsid w:val="007D7AAB"/>
    <w:rsid w:val="007E19D1"/>
    <w:rsid w:val="007E40A0"/>
    <w:rsid w:val="007F1DEE"/>
    <w:rsid w:val="007F70ED"/>
    <w:rsid w:val="00801026"/>
    <w:rsid w:val="0080426A"/>
    <w:rsid w:val="0080674C"/>
    <w:rsid w:val="008103EF"/>
    <w:rsid w:val="008146A9"/>
    <w:rsid w:val="00815EA3"/>
    <w:rsid w:val="00846118"/>
    <w:rsid w:val="00852219"/>
    <w:rsid w:val="00864CC8"/>
    <w:rsid w:val="00865B1A"/>
    <w:rsid w:val="00871590"/>
    <w:rsid w:val="008801FC"/>
    <w:rsid w:val="0088056C"/>
    <w:rsid w:val="0088376D"/>
    <w:rsid w:val="008846B8"/>
    <w:rsid w:val="00884A09"/>
    <w:rsid w:val="00884D9F"/>
    <w:rsid w:val="008852B3"/>
    <w:rsid w:val="00885C53"/>
    <w:rsid w:val="00895CFE"/>
    <w:rsid w:val="008A2644"/>
    <w:rsid w:val="008A582E"/>
    <w:rsid w:val="008B5FE7"/>
    <w:rsid w:val="008C29AE"/>
    <w:rsid w:val="008C7320"/>
    <w:rsid w:val="008D56AE"/>
    <w:rsid w:val="008E02EC"/>
    <w:rsid w:val="008E4042"/>
    <w:rsid w:val="008F413D"/>
    <w:rsid w:val="00900431"/>
    <w:rsid w:val="00901982"/>
    <w:rsid w:val="00907AF6"/>
    <w:rsid w:val="00910B50"/>
    <w:rsid w:val="0091541D"/>
    <w:rsid w:val="009211E7"/>
    <w:rsid w:val="0092703D"/>
    <w:rsid w:val="0093777D"/>
    <w:rsid w:val="0093783C"/>
    <w:rsid w:val="00943617"/>
    <w:rsid w:val="00962348"/>
    <w:rsid w:val="00964C6F"/>
    <w:rsid w:val="00971E83"/>
    <w:rsid w:val="00972BAF"/>
    <w:rsid w:val="00976298"/>
    <w:rsid w:val="009961AB"/>
    <w:rsid w:val="009C03E9"/>
    <w:rsid w:val="009C3606"/>
    <w:rsid w:val="009D60B2"/>
    <w:rsid w:val="009D699F"/>
    <w:rsid w:val="009E2DF2"/>
    <w:rsid w:val="009E7AB4"/>
    <w:rsid w:val="009F200E"/>
    <w:rsid w:val="009F5181"/>
    <w:rsid w:val="00A130E9"/>
    <w:rsid w:val="00A16F75"/>
    <w:rsid w:val="00A26752"/>
    <w:rsid w:val="00A3074E"/>
    <w:rsid w:val="00A4221A"/>
    <w:rsid w:val="00A566FE"/>
    <w:rsid w:val="00A56F41"/>
    <w:rsid w:val="00A60A67"/>
    <w:rsid w:val="00A63F92"/>
    <w:rsid w:val="00A74493"/>
    <w:rsid w:val="00AA7CAC"/>
    <w:rsid w:val="00AB2BD6"/>
    <w:rsid w:val="00AB7F9C"/>
    <w:rsid w:val="00AE59EC"/>
    <w:rsid w:val="00AF7DF9"/>
    <w:rsid w:val="00B042F3"/>
    <w:rsid w:val="00B50BFB"/>
    <w:rsid w:val="00B639F7"/>
    <w:rsid w:val="00B74700"/>
    <w:rsid w:val="00B86479"/>
    <w:rsid w:val="00B90998"/>
    <w:rsid w:val="00B9512C"/>
    <w:rsid w:val="00BA1C53"/>
    <w:rsid w:val="00BC0DF6"/>
    <w:rsid w:val="00BC0E61"/>
    <w:rsid w:val="00BC2891"/>
    <w:rsid w:val="00BC2D1C"/>
    <w:rsid w:val="00C11275"/>
    <w:rsid w:val="00C1767C"/>
    <w:rsid w:val="00C22A89"/>
    <w:rsid w:val="00C2426F"/>
    <w:rsid w:val="00C256D5"/>
    <w:rsid w:val="00C313A7"/>
    <w:rsid w:val="00C35FF8"/>
    <w:rsid w:val="00C41028"/>
    <w:rsid w:val="00C50FF3"/>
    <w:rsid w:val="00C605CF"/>
    <w:rsid w:val="00C734E1"/>
    <w:rsid w:val="00C763F5"/>
    <w:rsid w:val="00C85955"/>
    <w:rsid w:val="00C911F5"/>
    <w:rsid w:val="00C94081"/>
    <w:rsid w:val="00CC283B"/>
    <w:rsid w:val="00CC2D2B"/>
    <w:rsid w:val="00CC3044"/>
    <w:rsid w:val="00CD3FBD"/>
    <w:rsid w:val="00CD7C0B"/>
    <w:rsid w:val="00CE41E0"/>
    <w:rsid w:val="00CE52F6"/>
    <w:rsid w:val="00CF08F4"/>
    <w:rsid w:val="00CF30C6"/>
    <w:rsid w:val="00CF47AF"/>
    <w:rsid w:val="00CF49AF"/>
    <w:rsid w:val="00D05F86"/>
    <w:rsid w:val="00D16342"/>
    <w:rsid w:val="00D20818"/>
    <w:rsid w:val="00D33465"/>
    <w:rsid w:val="00D3630B"/>
    <w:rsid w:val="00D407F9"/>
    <w:rsid w:val="00D4153C"/>
    <w:rsid w:val="00D42969"/>
    <w:rsid w:val="00D50371"/>
    <w:rsid w:val="00D7306E"/>
    <w:rsid w:val="00D74439"/>
    <w:rsid w:val="00D77D92"/>
    <w:rsid w:val="00D83E87"/>
    <w:rsid w:val="00D86B52"/>
    <w:rsid w:val="00D90A39"/>
    <w:rsid w:val="00DA03F1"/>
    <w:rsid w:val="00DA5359"/>
    <w:rsid w:val="00DD4FD8"/>
    <w:rsid w:val="00DE7398"/>
    <w:rsid w:val="00E22552"/>
    <w:rsid w:val="00E27292"/>
    <w:rsid w:val="00E27739"/>
    <w:rsid w:val="00E400FA"/>
    <w:rsid w:val="00E4011D"/>
    <w:rsid w:val="00E46510"/>
    <w:rsid w:val="00E61C2C"/>
    <w:rsid w:val="00E6305D"/>
    <w:rsid w:val="00E800FB"/>
    <w:rsid w:val="00EA1068"/>
    <w:rsid w:val="00EA2875"/>
    <w:rsid w:val="00ED18F8"/>
    <w:rsid w:val="00EE294D"/>
    <w:rsid w:val="00EF0A0E"/>
    <w:rsid w:val="00F02925"/>
    <w:rsid w:val="00F042E9"/>
    <w:rsid w:val="00F05347"/>
    <w:rsid w:val="00F07819"/>
    <w:rsid w:val="00F10D32"/>
    <w:rsid w:val="00F25012"/>
    <w:rsid w:val="00F27F43"/>
    <w:rsid w:val="00F32CB0"/>
    <w:rsid w:val="00F32FF1"/>
    <w:rsid w:val="00F40CAE"/>
    <w:rsid w:val="00F573C9"/>
    <w:rsid w:val="00F6516A"/>
    <w:rsid w:val="00F66E24"/>
    <w:rsid w:val="00F670FA"/>
    <w:rsid w:val="00F715A4"/>
    <w:rsid w:val="00F8198B"/>
    <w:rsid w:val="00F83F59"/>
    <w:rsid w:val="00F85E50"/>
    <w:rsid w:val="00FB3056"/>
    <w:rsid w:val="00FC109B"/>
    <w:rsid w:val="00FC4631"/>
    <w:rsid w:val="00FC4924"/>
    <w:rsid w:val="00FD3F2D"/>
    <w:rsid w:val="00FD74BD"/>
    <w:rsid w:val="00FE552C"/>
    <w:rsid w:val="00FE5B27"/>
    <w:rsid w:val="00FE7BE0"/>
    <w:rsid w:val="00FF374E"/>
    <w:rsid w:val="011047FD"/>
    <w:rsid w:val="02F456F2"/>
    <w:rsid w:val="03D65631"/>
    <w:rsid w:val="076A7365"/>
    <w:rsid w:val="08AB28C5"/>
    <w:rsid w:val="0ADD667B"/>
    <w:rsid w:val="0B1D6C0B"/>
    <w:rsid w:val="0C523489"/>
    <w:rsid w:val="0CEA337E"/>
    <w:rsid w:val="0D6935D9"/>
    <w:rsid w:val="0E5E2DB0"/>
    <w:rsid w:val="0F024CF3"/>
    <w:rsid w:val="14423DE3"/>
    <w:rsid w:val="14636234"/>
    <w:rsid w:val="147D0667"/>
    <w:rsid w:val="15246110"/>
    <w:rsid w:val="153D6025"/>
    <w:rsid w:val="16FE1FFF"/>
    <w:rsid w:val="178766DD"/>
    <w:rsid w:val="186D1212"/>
    <w:rsid w:val="1920632E"/>
    <w:rsid w:val="1CAC5F6D"/>
    <w:rsid w:val="1D4B0D47"/>
    <w:rsid w:val="1E314610"/>
    <w:rsid w:val="1F322BC6"/>
    <w:rsid w:val="1F9417F8"/>
    <w:rsid w:val="210F4B11"/>
    <w:rsid w:val="22402059"/>
    <w:rsid w:val="228026A7"/>
    <w:rsid w:val="25ED3636"/>
    <w:rsid w:val="25EF6635"/>
    <w:rsid w:val="26413497"/>
    <w:rsid w:val="26514CFF"/>
    <w:rsid w:val="26F15921"/>
    <w:rsid w:val="292D49D8"/>
    <w:rsid w:val="29DE046C"/>
    <w:rsid w:val="2C4B46D8"/>
    <w:rsid w:val="2E725E48"/>
    <w:rsid w:val="2ED173BC"/>
    <w:rsid w:val="30195E1E"/>
    <w:rsid w:val="32221055"/>
    <w:rsid w:val="34CD641D"/>
    <w:rsid w:val="3529272A"/>
    <w:rsid w:val="361115A1"/>
    <w:rsid w:val="37C624B2"/>
    <w:rsid w:val="38296A32"/>
    <w:rsid w:val="38915088"/>
    <w:rsid w:val="38AD7D9B"/>
    <w:rsid w:val="38D8217C"/>
    <w:rsid w:val="39012B61"/>
    <w:rsid w:val="390922FD"/>
    <w:rsid w:val="39C80763"/>
    <w:rsid w:val="3C8B605E"/>
    <w:rsid w:val="3D896191"/>
    <w:rsid w:val="402E1C96"/>
    <w:rsid w:val="42120775"/>
    <w:rsid w:val="42164036"/>
    <w:rsid w:val="42CC2DA3"/>
    <w:rsid w:val="431A0A3B"/>
    <w:rsid w:val="437A6A42"/>
    <w:rsid w:val="44E86854"/>
    <w:rsid w:val="453419B9"/>
    <w:rsid w:val="46C01811"/>
    <w:rsid w:val="48AD6AC5"/>
    <w:rsid w:val="49986363"/>
    <w:rsid w:val="4A43515C"/>
    <w:rsid w:val="4B1A06F3"/>
    <w:rsid w:val="4B7C469C"/>
    <w:rsid w:val="4BD242CF"/>
    <w:rsid w:val="4DC27454"/>
    <w:rsid w:val="50DE7F01"/>
    <w:rsid w:val="524E3378"/>
    <w:rsid w:val="54371630"/>
    <w:rsid w:val="546B6463"/>
    <w:rsid w:val="553373D2"/>
    <w:rsid w:val="555D2250"/>
    <w:rsid w:val="57CF000D"/>
    <w:rsid w:val="58C64197"/>
    <w:rsid w:val="59922689"/>
    <w:rsid w:val="5ABA3CA0"/>
    <w:rsid w:val="5BF223EC"/>
    <w:rsid w:val="5D6E5F6C"/>
    <w:rsid w:val="5D7D464A"/>
    <w:rsid w:val="5E7056F4"/>
    <w:rsid w:val="5F097F8E"/>
    <w:rsid w:val="607049CB"/>
    <w:rsid w:val="60997070"/>
    <w:rsid w:val="611D5998"/>
    <w:rsid w:val="613022A6"/>
    <w:rsid w:val="615220F1"/>
    <w:rsid w:val="61910917"/>
    <w:rsid w:val="64A36134"/>
    <w:rsid w:val="66907271"/>
    <w:rsid w:val="6A80346D"/>
    <w:rsid w:val="6ACE4CB6"/>
    <w:rsid w:val="6BA26F95"/>
    <w:rsid w:val="6D741A8D"/>
    <w:rsid w:val="6EDE562F"/>
    <w:rsid w:val="6F305E87"/>
    <w:rsid w:val="6F40431D"/>
    <w:rsid w:val="70E073F2"/>
    <w:rsid w:val="74C33F75"/>
    <w:rsid w:val="758B4BA3"/>
    <w:rsid w:val="76107B3E"/>
    <w:rsid w:val="77721393"/>
    <w:rsid w:val="778A2F91"/>
    <w:rsid w:val="77FC5C01"/>
    <w:rsid w:val="78FF9482"/>
    <w:rsid w:val="7A0128FA"/>
    <w:rsid w:val="7A173ECC"/>
    <w:rsid w:val="7A792ACC"/>
    <w:rsid w:val="7B151690"/>
    <w:rsid w:val="7DF851BD"/>
    <w:rsid w:val="DFA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p0"/>
    <w:qFormat/>
    <w:uiPriority w:val="0"/>
    <w:pPr>
      <w:spacing w:line="240" w:lineRule="atLeast"/>
      <w:jc w:val="both"/>
    </w:pPr>
    <w:rPr>
      <w:rFonts w:ascii="Calibri" w:hAnsi="Calibri" w:eastAsia="仿宋_GB2312" w:cs="Times New Roman"/>
      <w:sz w:val="32"/>
      <w:szCs w:val="22"/>
      <w:lang w:val="en-US" w:eastAsia="zh-CN" w:bidi="ar-SA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geiri</Company>
  <Pages>3</Pages>
  <Words>794</Words>
  <Characters>850</Characters>
  <Lines>7</Lines>
  <Paragraphs>2</Paragraphs>
  <TotalTime>197</TotalTime>
  <ScaleCrop>false</ScaleCrop>
  <LinksUpToDate>false</LinksUpToDate>
  <CharactersWithSpaces>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2024-05-13T17:08:00Z</dcterms:created>
  <dc:creator>Administrator</dc:creator>
  <cp:lastModifiedBy>邵帅</cp:lastModifiedBy>
  <dcterms:modified xsi:type="dcterms:W3CDTF">2025-09-23T06:30:48Z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42B847D900AE402193E1E19F76A18919_13</vt:lpwstr>
  </property>
  <property fmtid="{D5CDD505-2E9C-101B-9397-08002B2CF9AE}" pid="4" name="KSOTemplateDocerSaveRecord">
    <vt:lpwstr>eyJoZGlkIjoiMzEwNTM5NzYwMDRjMzkwZTVkZjY2ODkwMGIxNGU0OTUiLCJ1c2VySWQiOiI0MjcyMTg0OTQifQ==</vt:lpwstr>
  </property>
</Properties>
</file>