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78DB9"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 w14:paraId="409B4A21">
      <w:pPr>
        <w:tabs>
          <w:tab w:val="center" w:pos="4153"/>
          <w:tab w:val="left" w:pos="6732"/>
        </w:tabs>
        <w:snapToGrid w:val="0"/>
        <w:spacing w:line="560" w:lineRule="exact"/>
        <w:jc w:val="center"/>
        <w:rPr>
          <w:rFonts w:ascii="方正小标宋_GBK" w:hAnsi="华文中宋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华文中宋" w:eastAsia="方正小标宋_GBK" w:cs="方正小标宋简体"/>
          <w:bCs/>
          <w:sz w:val="44"/>
          <w:szCs w:val="44"/>
        </w:rPr>
        <w:t>具身智能作业</w:t>
      </w:r>
      <w:r>
        <w:rPr>
          <w:rFonts w:hint="eastAsia" w:ascii="方正小标宋_GBK" w:hAnsi="华文中宋" w:eastAsia="方正小标宋_GBK" w:cs="方正小标宋简体"/>
          <w:bCs/>
          <w:sz w:val="44"/>
          <w:szCs w:val="44"/>
          <w:lang w:val="en-US" w:eastAsia="zh-CN"/>
        </w:rPr>
        <w:t>机器人</w:t>
      </w:r>
      <w:r>
        <w:rPr>
          <w:rFonts w:hint="eastAsia" w:ascii="方正小标宋_GBK" w:hAnsi="华文中宋" w:eastAsia="方正小标宋_GBK" w:cs="方正小标宋简体"/>
          <w:bCs/>
          <w:sz w:val="44"/>
          <w:szCs w:val="44"/>
        </w:rPr>
        <w:t>任务赛规则</w:t>
      </w:r>
    </w:p>
    <w:p w14:paraId="19E4ED69">
      <w:pPr>
        <w:spacing w:line="560" w:lineRule="exact"/>
      </w:pPr>
    </w:p>
    <w:p w14:paraId="5598C0F8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outlineLvl w:val="0"/>
        <w:rPr>
          <w:rFonts w:hint="eastAsia" w:ascii="方正黑体_GBK" w:hAnsi="黑体" w:eastAsia="方正黑体_GBK" w:cs="方正小标宋简体"/>
          <w:bCs/>
          <w:sz w:val="32"/>
          <w:szCs w:val="32"/>
          <w:lang w:val="en-US" w:eastAsia="zh-CN"/>
        </w:rPr>
      </w:pPr>
      <w:r>
        <w:rPr>
          <w:rFonts w:hint="eastAsia" w:ascii="方正黑体_GBK" w:hAnsi="黑体" w:eastAsia="方正黑体_GBK" w:cs="方正小标宋简体"/>
          <w:bCs/>
          <w:sz w:val="32"/>
          <w:szCs w:val="32"/>
        </w:rPr>
        <w:t>一、任务</w:t>
      </w:r>
      <w:r>
        <w:rPr>
          <w:rFonts w:hint="eastAsia" w:ascii="方正黑体_GBK" w:hAnsi="黑体" w:eastAsia="方正黑体_GBK" w:cs="方正小标宋简体"/>
          <w:bCs/>
          <w:sz w:val="32"/>
          <w:szCs w:val="32"/>
          <w:lang w:val="en-US" w:eastAsia="zh-CN"/>
        </w:rPr>
        <w:t>场景</w:t>
      </w:r>
    </w:p>
    <w:p w14:paraId="7797F160">
      <w:pPr>
        <w:widowControl/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具身智能作业赛包含通用场景和自定义场景两部分。通用场景得分占比60%，自定义场景得分占比40%。</w:t>
      </w:r>
    </w:p>
    <w:p w14:paraId="09C2E31A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（一）通用场景</w:t>
      </w:r>
    </w:p>
    <w:p w14:paraId="12A4E40D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参赛队伍的机器人需依次完成开关柜门、投切压板、点按按钮3个关键项，重点比拼机器人抓握、选择、牵拉、按压等基础动作执行能力。详细描述见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附录1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。</w:t>
      </w:r>
    </w:p>
    <w:p w14:paraId="59F9D62E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（二）自定义场景</w:t>
      </w:r>
    </w:p>
    <w:p w14:paraId="460E920F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参赛队伍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自定义作业场景（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选择的场景需从电力行业实际需求出发，对输电、变电、配电等领域的机器人作业能力具备实际指导作用，具体场景不限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），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在给定场地搭建实机演示环境，展示具身智能机器人作业性能。参赛队伍可</w:t>
      </w:r>
      <w:r>
        <w:rPr>
          <w:rFonts w:ascii="方正仿宋_GBK" w:hAnsi="方正仿宋_GBK" w:eastAsia="方正仿宋_GBK" w:cs="方正仿宋_GBK"/>
          <w:bCs/>
          <w:sz w:val="32"/>
          <w:szCs w:val="32"/>
        </w:rPr>
        <w:t>采用PPT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、</w:t>
      </w:r>
      <w:r>
        <w:rPr>
          <w:rFonts w:ascii="方正仿宋_GBK" w:hAnsi="方正仿宋_GBK" w:eastAsia="方正仿宋_GBK" w:cs="方正仿宋_GBK"/>
          <w:bCs/>
          <w:sz w:val="32"/>
          <w:szCs w:val="32"/>
        </w:rPr>
        <w:t>视频等形式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补充演示</w:t>
      </w:r>
      <w:r>
        <w:rPr>
          <w:rFonts w:ascii="方正仿宋_GBK" w:hAnsi="方正仿宋_GBK" w:eastAsia="方正仿宋_GBK" w:cs="方正仿宋_GBK"/>
          <w:bCs/>
          <w:sz w:val="32"/>
          <w:szCs w:val="32"/>
        </w:rPr>
        <w:t>，由1人讲解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，1</w:t>
      </w:r>
      <w:r>
        <w:rPr>
          <w:rFonts w:ascii="方正仿宋_GBK" w:hAnsi="方正仿宋_GBK" w:eastAsia="方正仿宋_GBK" w:cs="方正仿宋_GBK"/>
          <w:bCs/>
          <w:sz w:val="32"/>
          <w:szCs w:val="32"/>
        </w:rPr>
        <w:t>-2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人操作。</w:t>
      </w:r>
    </w:p>
    <w:p w14:paraId="44D418CA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outlineLvl w:val="0"/>
        <w:rPr>
          <w:rFonts w:hint="eastAsia" w:ascii="方正黑体_GBK" w:hAnsi="黑体" w:eastAsia="方正黑体_GBK" w:cs="方正小标宋简体"/>
          <w:bCs/>
          <w:sz w:val="32"/>
          <w:szCs w:val="32"/>
          <w:lang w:val="en-US" w:eastAsia="zh-CN"/>
        </w:rPr>
      </w:pPr>
      <w:r>
        <w:rPr>
          <w:rFonts w:hint="eastAsia" w:ascii="方正黑体_GBK" w:hAnsi="黑体" w:eastAsia="方正黑体_GBK" w:cs="方正小标宋简体"/>
          <w:bCs/>
          <w:sz w:val="32"/>
          <w:szCs w:val="32"/>
          <w:lang w:val="en-US" w:eastAsia="zh-CN"/>
        </w:rPr>
        <w:t>二</w:t>
      </w:r>
      <w:r>
        <w:rPr>
          <w:rFonts w:hint="eastAsia" w:ascii="方正黑体_GBK" w:hAnsi="黑体" w:eastAsia="方正黑体_GBK" w:cs="方正小标宋简体"/>
          <w:bCs/>
          <w:sz w:val="32"/>
          <w:szCs w:val="32"/>
        </w:rPr>
        <w:t>、任务</w:t>
      </w:r>
      <w:r>
        <w:rPr>
          <w:rFonts w:hint="eastAsia" w:ascii="方正黑体_GBK" w:hAnsi="黑体" w:eastAsia="方正黑体_GBK" w:cs="方正小标宋简体"/>
          <w:bCs/>
          <w:sz w:val="32"/>
          <w:szCs w:val="32"/>
          <w:lang w:val="en-US" w:eastAsia="zh-CN"/>
        </w:rPr>
        <w:t>要求</w:t>
      </w:r>
    </w:p>
    <w:p w14:paraId="312CECE9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（一）机器人要求</w:t>
      </w:r>
    </w:p>
    <w:p w14:paraId="1CFEC106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1.数量要求</w:t>
      </w:r>
    </w:p>
    <w:p w14:paraId="32C4012F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（1）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每支队伍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使用的机器人型号不得超过2种。</w:t>
      </w:r>
    </w:p>
    <w:p w14:paraId="3A4370BB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通用场景和自定义场景各自最多使用1种型号机器人。</w:t>
      </w:r>
    </w:p>
    <w:p w14:paraId="32E35DF8">
      <w:pPr>
        <w:widowControl/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（3）每台机器人可设置1台同型号备用。</w:t>
      </w:r>
    </w:p>
    <w:p w14:paraId="53C20DD1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2.重量及体积要求</w:t>
      </w:r>
    </w:p>
    <w:p w14:paraId="1EE24424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不限。</w:t>
      </w:r>
    </w:p>
    <w:p w14:paraId="67E94097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3.结构要求</w:t>
      </w:r>
    </w:p>
    <w:p w14:paraId="0F4EC916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不限。</w:t>
      </w:r>
    </w:p>
    <w:p w14:paraId="336C885D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4.控制要求</w:t>
      </w:r>
    </w:p>
    <w:p w14:paraId="64FDBC18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机器人本体须搭载独立的电源，以全自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主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作业为宜。</w:t>
      </w:r>
    </w:p>
    <w:p w14:paraId="6B0C0605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（二）人员要求</w:t>
      </w:r>
    </w:p>
    <w:p w14:paraId="1EBBFA6F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1.调试阶段，每个参赛队伍限6人参加。</w:t>
      </w:r>
    </w:p>
    <w:p w14:paraId="238F87F8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2.正式比赛时，每个参赛队伍现场讲解人员限1人，操作人员限2人。</w:t>
      </w:r>
    </w:p>
    <w:p w14:paraId="433E96E2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（三）其他要求</w:t>
      </w:r>
    </w:p>
    <w:p w14:paraId="79F01459"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1.自定义场景中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介绍作品使用的P</w:t>
      </w:r>
      <w:r>
        <w:rPr>
          <w:rFonts w:ascii="方正仿宋_GBK" w:hAnsi="方正仿宋_GBK" w:eastAsia="方正仿宋_GBK" w:cs="方正仿宋_GBK"/>
          <w:bCs/>
          <w:sz w:val="32"/>
          <w:szCs w:val="32"/>
        </w:rPr>
        <w:t>PT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、视频等资料，采用1</w:t>
      </w:r>
      <w:r>
        <w:rPr>
          <w:rFonts w:ascii="方正仿宋_GBK" w:hAnsi="方正仿宋_GBK" w:eastAsia="方正仿宋_GBK" w:cs="方正仿宋_GBK"/>
          <w:bCs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：9的比例。</w:t>
      </w:r>
    </w:p>
    <w:p w14:paraId="53EF43BA"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参赛队伍自带机器人系统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自定义中场景需自备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模拟演示场景相关配套设备，在给定比赛场地中自行搭建环节演示具身智能机器人自动作业效果。如自备配套设备存在困难，请主动与技术联系人沟通协调。</w:t>
      </w:r>
    </w:p>
    <w:p w14:paraId="4400AA4A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outlineLvl w:val="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三、</w:t>
      </w:r>
      <w:bookmarkStart w:id="0" w:name="_Hlk184731729"/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评价指标</w:t>
      </w:r>
    </w:p>
    <w:bookmarkEnd w:id="0"/>
    <w:p w14:paraId="7EE5FBD3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bookmarkStart w:id="1" w:name="_Hlk184731817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（一）通用场景</w:t>
      </w:r>
    </w:p>
    <w:p w14:paraId="7692522B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从任务完成度、操作准确性、操作流畅度、用时控制等方面综合评估。</w:t>
      </w:r>
    </w:p>
    <w:p w14:paraId="1141B792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（二）自定义场景</w:t>
      </w:r>
    </w:p>
    <w:p w14:paraId="1B822DAD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从创新性、实用性、安全性等方面综合评估。</w:t>
      </w:r>
    </w:p>
    <w:p w14:paraId="3726BECB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创新性主要考察所演示功能的价值、技术新颖性与独特性、技术先进性、对其他行业机器人的指导作用。</w:t>
      </w:r>
    </w:p>
    <w:p w14:paraId="7CE64F3D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实用性主要考察实现难度、成本、人工替代性、稳定可靠性等方面。</w:t>
      </w:r>
    </w:p>
    <w:p w14:paraId="386DF508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安全性主要考察技术的自主可控水平。</w:t>
      </w:r>
    </w:p>
    <w:p w14:paraId="7F033387">
      <w:pPr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br w:type="page"/>
      </w:r>
    </w:p>
    <w:p w14:paraId="4EECA2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附录1</w:t>
      </w:r>
    </w:p>
    <w:p w14:paraId="45ADBEF9">
      <w:pPr>
        <w:widowControl/>
        <w:spacing w:line="560" w:lineRule="exact"/>
        <w:ind w:firstLine="640" w:firstLineChars="200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通用场景描述</w:t>
      </w:r>
    </w:p>
    <w:p w14:paraId="7A5B3164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outlineLvl w:val="0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一、开关柜门</w:t>
      </w:r>
    </w:p>
    <w:p w14:paraId="6ED86A76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（一）场景描述</w:t>
      </w:r>
    </w:p>
    <w:p w14:paraId="1E47E1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模拟110kV变电站监测装置标准柜门（带机械锁孔，柜门重量≤5kg，柜体固定于地面上，钥匙预置于柜门左侧指定托盘内，托盘距柜门水平距离5m，距地面垂直高度0.7m）</w:t>
      </w:r>
    </w:p>
    <w:p w14:paraId="3DE17AD2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（二）操作步骤</w:t>
      </w:r>
    </w:p>
    <w:p w14:paraId="5B42055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机器人通过视觉定位，移动至钥匙托盘处，利用末端适配夹爪夹取钥匙；</w:t>
      </w:r>
    </w:p>
    <w:p w14:paraId="7C9ABC2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保持钥匙不掉落，机器人移动至柜门前；</w:t>
      </w:r>
    </w:p>
    <w:p w14:paraId="0978FF3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将钥匙精准插入锁孔，顺时针旋转完成解锁，随后用夹爪或推杆缓慢拉开柜门，开门角度≥90°，无撞击柜门现象；</w:t>
      </w:r>
    </w:p>
    <w:p w14:paraId="7A7D7C3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柜门打开后，机器人需将钥匙放回原托盘，完成任务，总体用时不超过5分钟。</w:t>
      </w:r>
    </w:p>
    <w:p w14:paraId="3BDF4939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outlineLvl w:val="0"/>
        <w:rPr>
          <w:rFonts w:hint="default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二、投切压板</w:t>
      </w:r>
    </w:p>
    <w:p w14:paraId="14883A77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（一）场景描述</w:t>
      </w:r>
    </w:p>
    <w:p w14:paraId="641655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模拟变电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屏柜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内标准二次压板（共10组，每组压板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设有固定编号，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高度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4c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m、宽度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3c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m，间距5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c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m，初始状态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随机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。选择3组压板下达变更状态指令，机器人接收指令完成相应操作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。</w:t>
      </w:r>
    </w:p>
    <w:p w14:paraId="70EF0140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（二）操作步骤</w:t>
      </w:r>
    </w:p>
    <w:p w14:paraId="6BEDCA4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机器人接收压板投切指令；</w:t>
      </w:r>
    </w:p>
    <w:p w14:paraId="403AEF5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机器人通过视觉传感器识别压板编号及初始状态，定位目标压板位置；</w:t>
      </w:r>
    </w:p>
    <w:p w14:paraId="380B90A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采用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末端工具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通过夹取、牵拉、旋转等操作改变压板状态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；</w:t>
      </w:r>
    </w:p>
    <w:p w14:paraId="5AD157E7">
      <w:pPr>
        <w:numPr>
          <w:ilvl w:val="0"/>
          <w:numId w:val="3"/>
        </w:num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outlineLvl w:val="0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点按按钮</w:t>
      </w:r>
    </w:p>
    <w:p w14:paraId="68AA3E1F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（一）场景描述</w:t>
      </w:r>
    </w:p>
    <w:p w14:paraId="789ECC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模拟变电柜操作面板（面板距地面高度1.5m，设有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4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个不同功能按钮）。下发操作命令，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机器人接收指令完成相应操作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。</w:t>
      </w:r>
    </w:p>
    <w:p w14:paraId="0FDA0663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（二）操作步骤</w:t>
      </w:r>
    </w:p>
    <w:p w14:paraId="015C1C97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机器人利用传感器定位目标按钮（指令随机指定1个按钮）；</w:t>
      </w:r>
    </w:p>
    <w:p w14:paraId="2A5670C9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调整末端工具姿态，对准按钮中心；</w:t>
      </w:r>
    </w:p>
    <w:p w14:paraId="05B960E0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缓慢施加压力至触发阈值，保持按压状态一定时间，至确认按钮有效触发后缓慢回弹，脱离按钮。q</w:t>
      </w:r>
      <w:bookmarkStart w:id="2" w:name="_GoBack"/>
      <w:bookmarkEnd w:id="2"/>
    </w:p>
    <w:bookmarkEnd w:id="1"/>
    <w:p w14:paraId="403674AA">
      <w:pPr>
        <w:tabs>
          <w:tab w:val="center" w:pos="4153"/>
          <w:tab w:val="left" w:pos="6732"/>
        </w:tabs>
        <w:snapToGrid w:val="0"/>
        <w:spacing w:line="560" w:lineRule="exact"/>
        <w:jc w:val="left"/>
        <w:outlineLvl w:val="0"/>
        <w:rPr>
          <w:rFonts w:ascii="仿宋_GB2312" w:hAnsi="黑体" w:eastAsia="仿宋_GB2312" w:cs="方正小标宋简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8AFA5"/>
    <w:multiLevelType w:val="singleLevel"/>
    <w:tmpl w:val="9C88AFA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49EE35F"/>
    <w:multiLevelType w:val="singleLevel"/>
    <w:tmpl w:val="B49EE35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389DF4E"/>
    <w:multiLevelType w:val="singleLevel"/>
    <w:tmpl w:val="2389DF4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D9A6EF1"/>
    <w:multiLevelType w:val="singleLevel"/>
    <w:tmpl w:val="4D9A6EF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9E"/>
    <w:rsid w:val="00055035"/>
    <w:rsid w:val="00097650"/>
    <w:rsid w:val="00124023"/>
    <w:rsid w:val="00165403"/>
    <w:rsid w:val="001A6B9E"/>
    <w:rsid w:val="00220414"/>
    <w:rsid w:val="00237B5E"/>
    <w:rsid w:val="0026330C"/>
    <w:rsid w:val="002B17BF"/>
    <w:rsid w:val="00315641"/>
    <w:rsid w:val="00321682"/>
    <w:rsid w:val="0032777D"/>
    <w:rsid w:val="00394212"/>
    <w:rsid w:val="003F7E99"/>
    <w:rsid w:val="00403BD5"/>
    <w:rsid w:val="00440979"/>
    <w:rsid w:val="00501487"/>
    <w:rsid w:val="00513096"/>
    <w:rsid w:val="00570C3B"/>
    <w:rsid w:val="00573FFD"/>
    <w:rsid w:val="005B2670"/>
    <w:rsid w:val="005F0E4D"/>
    <w:rsid w:val="00613884"/>
    <w:rsid w:val="00665A72"/>
    <w:rsid w:val="006B16CC"/>
    <w:rsid w:val="006C0E2A"/>
    <w:rsid w:val="007029C6"/>
    <w:rsid w:val="0074097A"/>
    <w:rsid w:val="00780B8E"/>
    <w:rsid w:val="007C41CF"/>
    <w:rsid w:val="007F74AD"/>
    <w:rsid w:val="0081741D"/>
    <w:rsid w:val="00831755"/>
    <w:rsid w:val="008423C9"/>
    <w:rsid w:val="00856BD7"/>
    <w:rsid w:val="00857E24"/>
    <w:rsid w:val="00863184"/>
    <w:rsid w:val="008C27AB"/>
    <w:rsid w:val="008E317D"/>
    <w:rsid w:val="00A27430"/>
    <w:rsid w:val="00AB284F"/>
    <w:rsid w:val="00AE5B16"/>
    <w:rsid w:val="00AE7B99"/>
    <w:rsid w:val="00B03D04"/>
    <w:rsid w:val="00C509DC"/>
    <w:rsid w:val="00C96FED"/>
    <w:rsid w:val="00D00194"/>
    <w:rsid w:val="00D14EA7"/>
    <w:rsid w:val="00D45E94"/>
    <w:rsid w:val="00D729A8"/>
    <w:rsid w:val="00DC3A2E"/>
    <w:rsid w:val="00DF065A"/>
    <w:rsid w:val="00E02D0E"/>
    <w:rsid w:val="00ED2F33"/>
    <w:rsid w:val="00ED5232"/>
    <w:rsid w:val="00EE2E9E"/>
    <w:rsid w:val="00F246B5"/>
    <w:rsid w:val="00F421C5"/>
    <w:rsid w:val="00F84687"/>
    <w:rsid w:val="00F94F52"/>
    <w:rsid w:val="00FB3372"/>
    <w:rsid w:val="00FD0F8D"/>
    <w:rsid w:val="02A23E5E"/>
    <w:rsid w:val="04F86870"/>
    <w:rsid w:val="079B7C31"/>
    <w:rsid w:val="0B440FF7"/>
    <w:rsid w:val="0D5E5FB8"/>
    <w:rsid w:val="0DE7022B"/>
    <w:rsid w:val="0E7F569B"/>
    <w:rsid w:val="0F9339B1"/>
    <w:rsid w:val="0FE61EC6"/>
    <w:rsid w:val="10A9762F"/>
    <w:rsid w:val="110709A3"/>
    <w:rsid w:val="129A319A"/>
    <w:rsid w:val="16F446E7"/>
    <w:rsid w:val="17A21524"/>
    <w:rsid w:val="17A728DB"/>
    <w:rsid w:val="18D31E0A"/>
    <w:rsid w:val="18DE5F65"/>
    <w:rsid w:val="1BD815BE"/>
    <w:rsid w:val="1C9E770D"/>
    <w:rsid w:val="1CAE511A"/>
    <w:rsid w:val="1DC671D8"/>
    <w:rsid w:val="229972C4"/>
    <w:rsid w:val="22BD638F"/>
    <w:rsid w:val="23B30909"/>
    <w:rsid w:val="261377AC"/>
    <w:rsid w:val="262A345D"/>
    <w:rsid w:val="263A1EA7"/>
    <w:rsid w:val="27E74F9E"/>
    <w:rsid w:val="27EF5270"/>
    <w:rsid w:val="29C865F6"/>
    <w:rsid w:val="2B0A5A98"/>
    <w:rsid w:val="2E3A6B43"/>
    <w:rsid w:val="2F6143E0"/>
    <w:rsid w:val="2FE122FD"/>
    <w:rsid w:val="30327462"/>
    <w:rsid w:val="30F27492"/>
    <w:rsid w:val="30FC4126"/>
    <w:rsid w:val="322219C6"/>
    <w:rsid w:val="33867361"/>
    <w:rsid w:val="339B0943"/>
    <w:rsid w:val="37940DC6"/>
    <w:rsid w:val="38B82B5E"/>
    <w:rsid w:val="3AA34887"/>
    <w:rsid w:val="3B7A3A6B"/>
    <w:rsid w:val="3C5A39D8"/>
    <w:rsid w:val="3D65637C"/>
    <w:rsid w:val="3E072CF2"/>
    <w:rsid w:val="408A1E32"/>
    <w:rsid w:val="40BE5193"/>
    <w:rsid w:val="418C7217"/>
    <w:rsid w:val="4314381B"/>
    <w:rsid w:val="43CF580B"/>
    <w:rsid w:val="43E642CE"/>
    <w:rsid w:val="43FC5AC2"/>
    <w:rsid w:val="455810E3"/>
    <w:rsid w:val="46D67F3D"/>
    <w:rsid w:val="49B43AD0"/>
    <w:rsid w:val="4BC92236"/>
    <w:rsid w:val="4D39290E"/>
    <w:rsid w:val="4D802540"/>
    <w:rsid w:val="4E1C399A"/>
    <w:rsid w:val="50FE5490"/>
    <w:rsid w:val="51631477"/>
    <w:rsid w:val="539E32BF"/>
    <w:rsid w:val="53E94A76"/>
    <w:rsid w:val="55DB3711"/>
    <w:rsid w:val="57B32F5A"/>
    <w:rsid w:val="596B5F00"/>
    <w:rsid w:val="5A654A3A"/>
    <w:rsid w:val="5A8C449C"/>
    <w:rsid w:val="5D083982"/>
    <w:rsid w:val="5D18429B"/>
    <w:rsid w:val="5E0C56F7"/>
    <w:rsid w:val="602C7BB0"/>
    <w:rsid w:val="627B16DF"/>
    <w:rsid w:val="64837576"/>
    <w:rsid w:val="64C45DE1"/>
    <w:rsid w:val="6794237B"/>
    <w:rsid w:val="68455176"/>
    <w:rsid w:val="69D25436"/>
    <w:rsid w:val="6A173ED7"/>
    <w:rsid w:val="6BCB406A"/>
    <w:rsid w:val="6C1F37A9"/>
    <w:rsid w:val="6CB00DC2"/>
    <w:rsid w:val="6D664491"/>
    <w:rsid w:val="6DD6347A"/>
    <w:rsid w:val="6ED93E30"/>
    <w:rsid w:val="6FF642CD"/>
    <w:rsid w:val="703A4839"/>
    <w:rsid w:val="70DF7C3F"/>
    <w:rsid w:val="71645595"/>
    <w:rsid w:val="726B4815"/>
    <w:rsid w:val="746A5998"/>
    <w:rsid w:val="76970337"/>
    <w:rsid w:val="783A38D3"/>
    <w:rsid w:val="78862352"/>
    <w:rsid w:val="7B695EF6"/>
    <w:rsid w:val="7C7D3A1A"/>
    <w:rsid w:val="7D1E71EA"/>
    <w:rsid w:val="7D8E3FFB"/>
    <w:rsid w:val="7DC44D77"/>
    <w:rsid w:val="7E0919B2"/>
    <w:rsid w:val="7EAD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1250</Words>
  <Characters>1290</Characters>
  <Lines>9</Lines>
  <Paragraphs>2</Paragraphs>
  <TotalTime>1</TotalTime>
  <ScaleCrop>false</ScaleCrop>
  <LinksUpToDate>false</LinksUpToDate>
  <CharactersWithSpaces>1291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2024-12-08T01:07:00Z</dcterms:created>
  <dc:creator>shang</dc:creator>
  <cp:lastModifiedBy>swt</cp:lastModifiedBy>
  <dcterms:modified xsi:type="dcterms:W3CDTF">2025-09-26T09:38:48Z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32E8A1DE96A35BB9B7F75A67C7287631_42</vt:lpwstr>
  </property>
  <property fmtid="{D5CDD505-2E9C-101B-9397-08002B2CF9AE}" pid="4" name="KSOTemplateDocerSaveRecord">
    <vt:lpwstr>eyJoZGlkIjoiN2M0ZWQxYTRmNGFmY2RmZjc5OGU4YWRiMTQyNGYyODQiLCJ1c2VySWQiOiI3Mzg1NDkwNDMifQ==</vt:lpwstr>
  </property>
</Properties>
</file>