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263BF" w14:textId="77777777" w:rsidR="00361974" w:rsidRDefault="00361974">
      <w:pPr>
        <w:spacing w:beforeLines="50" w:before="156" w:line="460" w:lineRule="exact"/>
        <w:ind w:leftChars="9" w:left="19" w:rightChars="-37" w:right="-78"/>
        <w:jc w:val="center"/>
        <w:rPr>
          <w:rFonts w:hint="eastAsia"/>
          <w:b/>
          <w:color w:val="FF0000"/>
          <w:w w:val="85"/>
          <w:sz w:val="44"/>
          <w:szCs w:val="44"/>
        </w:rPr>
      </w:pPr>
      <w:bookmarkStart w:id="0" w:name="OLE_LINK6"/>
      <w:bookmarkStart w:id="1" w:name="OLE_LINK5"/>
    </w:p>
    <w:p w14:paraId="58595686" w14:textId="77777777" w:rsidR="00361974" w:rsidRDefault="00361974">
      <w:pPr>
        <w:spacing w:beforeLines="50" w:before="156" w:line="460" w:lineRule="exact"/>
        <w:ind w:leftChars="9" w:left="19" w:rightChars="-37" w:right="-78"/>
        <w:jc w:val="center"/>
        <w:rPr>
          <w:rFonts w:hint="eastAsia"/>
          <w:b/>
          <w:color w:val="FF0000"/>
          <w:w w:val="85"/>
          <w:sz w:val="44"/>
          <w:szCs w:val="44"/>
        </w:rPr>
      </w:pPr>
    </w:p>
    <w:p w14:paraId="76593F19" w14:textId="77777777" w:rsidR="00361974" w:rsidRDefault="00361974">
      <w:pPr>
        <w:spacing w:beforeLines="50" w:before="156" w:line="460" w:lineRule="exact"/>
        <w:ind w:leftChars="9" w:left="19" w:rightChars="-37" w:right="-78"/>
        <w:jc w:val="center"/>
        <w:rPr>
          <w:rFonts w:hint="eastAsia"/>
          <w:b/>
          <w:color w:val="FF0000"/>
          <w:w w:val="85"/>
          <w:sz w:val="44"/>
          <w:szCs w:val="44"/>
        </w:rPr>
      </w:pPr>
    </w:p>
    <w:p w14:paraId="58D69BEA" w14:textId="77777777" w:rsidR="00361974" w:rsidRDefault="00361974">
      <w:pPr>
        <w:spacing w:beforeLines="50" w:before="156" w:line="460" w:lineRule="exact"/>
        <w:ind w:leftChars="9" w:left="19" w:rightChars="-37" w:right="-78"/>
        <w:jc w:val="center"/>
        <w:rPr>
          <w:rFonts w:ascii="方正小标宋简体" w:eastAsia="方正小标宋简体" w:hAnsi="方正小标宋简体" w:cs="仿宋" w:hint="eastAsia"/>
          <w:color w:val="FF0000"/>
          <w:w w:val="85"/>
          <w:sz w:val="72"/>
          <w:szCs w:val="84"/>
          <w:lang w:val="zh-CN" w:bidi="zh-CN"/>
        </w:rPr>
      </w:pPr>
    </w:p>
    <w:p w14:paraId="3C284756" w14:textId="77777777" w:rsidR="00361974" w:rsidRDefault="00000000">
      <w:pPr>
        <w:ind w:leftChars="25" w:left="53" w:rightChars="26" w:right="55"/>
        <w:jc w:val="distribute"/>
        <w:rPr>
          <w:rFonts w:ascii="方正小标宋简体" w:eastAsia="方正小标宋简体" w:hAnsi="方正小标宋简体" w:hint="eastAsia"/>
          <w:b/>
          <w:color w:val="FF0000"/>
          <w:szCs w:val="32"/>
        </w:rPr>
      </w:pPr>
      <w:r>
        <w:rPr>
          <w:rFonts w:ascii="方正小标宋简体" w:eastAsia="方正小标宋简体" w:hAnsi="方正小标宋简体" w:hint="eastAsia"/>
          <w:color w:val="FF0000"/>
          <w:w w:val="85"/>
          <w:sz w:val="72"/>
          <w:szCs w:val="84"/>
        </w:rPr>
        <w:t>中关村智能电力产业技术联盟</w:t>
      </w:r>
    </w:p>
    <w:p w14:paraId="70457439" w14:textId="77777777" w:rsidR="00361974" w:rsidRDefault="00361974">
      <w:pPr>
        <w:ind w:leftChars="9" w:left="19" w:rightChars="-37" w:right="-78"/>
        <w:rPr>
          <w:rFonts w:hint="eastAsia"/>
        </w:rPr>
      </w:pPr>
    </w:p>
    <w:p w14:paraId="3388A193" w14:textId="77777777" w:rsidR="00361974" w:rsidRDefault="00000000">
      <w:pPr>
        <w:spacing w:line="560" w:lineRule="exact"/>
        <w:jc w:val="center"/>
        <w:rPr>
          <w:rFonts w:ascii="仿宋" w:eastAsia="仿宋" w:hAnsi="仿宋" w:cs="SimSun-Identity-H" w:hint="eastAsia"/>
          <w:sz w:val="32"/>
          <w:szCs w:val="32"/>
          <w:lang w:val="zh-CN" w:bidi="zh-CN"/>
        </w:rPr>
      </w:pPr>
      <w:proofErr w:type="gramStart"/>
      <w:r>
        <w:rPr>
          <w:rFonts w:ascii="仿宋" w:eastAsia="仿宋" w:hAnsi="仿宋" w:cs="SimSun-Identity-H" w:hint="eastAsia"/>
          <w:sz w:val="32"/>
          <w:szCs w:val="32"/>
          <w:lang w:val="zh-CN" w:bidi="zh-CN"/>
        </w:rPr>
        <w:t>智电联盟</w:t>
      </w:r>
      <w:proofErr w:type="gramEnd"/>
      <w:r>
        <w:rPr>
          <w:rFonts w:ascii="仿宋" w:eastAsia="仿宋" w:hAnsi="仿宋" w:cs="SimSun-Identity-H" w:hint="eastAsia"/>
          <w:sz w:val="32"/>
          <w:szCs w:val="32"/>
          <w:lang w:val="zh-CN" w:bidi="zh-CN"/>
        </w:rPr>
        <w:t>〔20</w:t>
      </w:r>
      <w:r>
        <w:rPr>
          <w:rFonts w:ascii="仿宋" w:eastAsia="仿宋" w:hAnsi="仿宋" w:cs="SimSun-Identity-H"/>
          <w:sz w:val="32"/>
          <w:szCs w:val="32"/>
          <w:lang w:val="zh-CN" w:bidi="zh-CN"/>
        </w:rPr>
        <w:t>2</w:t>
      </w:r>
      <w:r>
        <w:rPr>
          <w:rFonts w:ascii="仿宋" w:eastAsia="仿宋" w:hAnsi="仿宋" w:cs="SimSun-Identity-H" w:hint="eastAsia"/>
          <w:sz w:val="32"/>
          <w:szCs w:val="32"/>
          <w:lang w:bidi="zh-CN"/>
        </w:rPr>
        <w:t>6</w:t>
      </w:r>
      <w:r>
        <w:rPr>
          <w:rFonts w:ascii="仿宋" w:eastAsia="仿宋" w:hAnsi="仿宋" w:cs="SimSun-Identity-H" w:hint="eastAsia"/>
          <w:sz w:val="32"/>
          <w:szCs w:val="32"/>
          <w:lang w:val="zh-CN" w:bidi="zh-CN"/>
        </w:rPr>
        <w:t>〕</w:t>
      </w:r>
      <w:r>
        <w:rPr>
          <w:rFonts w:ascii="仿宋" w:eastAsia="仿宋" w:hAnsi="仿宋" w:cs="SimSun-Identity-H" w:hint="eastAsia"/>
          <w:sz w:val="32"/>
          <w:szCs w:val="32"/>
          <w:lang w:bidi="zh-CN"/>
        </w:rPr>
        <w:t>23</w:t>
      </w:r>
      <w:r>
        <w:rPr>
          <w:rFonts w:ascii="仿宋" w:eastAsia="仿宋" w:hAnsi="仿宋" w:cs="SimSun-Identity-H" w:hint="eastAsia"/>
          <w:sz w:val="32"/>
          <w:szCs w:val="32"/>
          <w:lang w:val="zh-CN" w:bidi="zh-CN"/>
        </w:rPr>
        <w:t>号</w:t>
      </w:r>
    </w:p>
    <w:p w14:paraId="1BAB496A" w14:textId="77777777" w:rsidR="00361974" w:rsidRDefault="00000000">
      <w:pPr>
        <w:spacing w:line="660" w:lineRule="exact"/>
        <w:jc w:val="center"/>
        <w:rPr>
          <w:rFonts w:ascii="方正小标宋简体" w:eastAsia="方正小标宋简体" w:hAnsi="宋体" w:cs="宋体" w:hint="eastAsia"/>
          <w:bCs/>
          <w:spacing w:val="-4"/>
          <w:sz w:val="44"/>
          <w:szCs w:val="44"/>
        </w:rPr>
      </w:pPr>
      <w:r>
        <w:rPr>
          <w:noProof/>
        </w:rPr>
        <mc:AlternateContent>
          <mc:Choice Requires="wps">
            <w:drawing>
              <wp:anchor distT="0" distB="0" distL="114300" distR="114300" simplePos="0" relativeHeight="251659264" behindDoc="0" locked="0" layoutInCell="1" allowOverlap="1" wp14:anchorId="01820FED" wp14:editId="75A99990">
                <wp:simplePos x="0" y="0"/>
                <wp:positionH relativeFrom="margin">
                  <wp:posOffset>-29845</wp:posOffset>
                </wp:positionH>
                <wp:positionV relativeFrom="paragraph">
                  <wp:posOffset>75565</wp:posOffset>
                </wp:positionV>
                <wp:extent cx="5653405" cy="0"/>
                <wp:effectExtent l="0" t="19050" r="23495" b="19050"/>
                <wp:wrapNone/>
                <wp:docPr id="8" name="直接连接符 8"/>
                <wp:cNvGraphicFramePr/>
                <a:graphic xmlns:a="http://schemas.openxmlformats.org/drawingml/2006/main">
                  <a:graphicData uri="http://schemas.microsoft.com/office/word/2010/wordprocessingShape">
                    <wps:wsp>
                      <wps:cNvCnPr/>
                      <wps:spPr bwMode="auto">
                        <a:xfrm>
                          <a:off x="0" y="0"/>
                          <a:ext cx="5653405" cy="0"/>
                        </a:xfrm>
                        <a:prstGeom prst="line">
                          <a:avLst/>
                        </a:prstGeom>
                        <a:noFill/>
                        <a:ln w="28575">
                          <a:solidFill>
                            <a:srgbClr val="FF0000"/>
                          </a:solidFill>
                          <a:round/>
                        </a:ln>
                      </wps:spPr>
                      <wps:bodyPr/>
                    </wps:wsp>
                  </a:graphicData>
                </a:graphic>
              </wp:anchor>
            </w:drawing>
          </mc:Choice>
          <mc:Fallback xmlns:wpsCustomData="http://www.wps.cn/officeDocument/2013/wpsCustomData">
            <w:pict>
              <v:line id="_x0000_s1026" o:spid="_x0000_s1026" o:spt="20" style="position:absolute;left:0pt;margin-left:-2.35pt;margin-top:5.95pt;height:0pt;width:445.15pt;mso-position-horizontal-relative:margin;z-index:251659264;mso-width-relative:page;mso-height-relative:page;" filled="f" stroked="t" coordsize="21600,21600" o:gfxdata="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JhZBg1gAAAAgBAAAPAAAAAAAAAAEAIAAAACIAAABkcnMv&#10;ZG93bnJldi54bWxQSwECFAAUAAAACACHTuJAdYm2AMwBAAB5AwAADgAAAAAAAAABACAAAAAlAQAA&#10;ZHJzL2Uyb0RvYy54bWxQSwUGAAAAAAYABgBZAQAAYwUAAAAA&#10;">
                <v:fill on="f" focussize="0,0"/>
                <v:stroke weight="2.25pt" color="#FF0000" joinstyle="round"/>
                <v:imagedata o:title=""/>
                <o:lock v:ext="edit" aspectratio="f"/>
              </v:line>
            </w:pict>
          </mc:Fallback>
        </mc:AlternateContent>
      </w:r>
      <w:bookmarkEnd w:id="0"/>
      <w:bookmarkEnd w:id="1"/>
    </w:p>
    <w:p w14:paraId="152C2627" w14:textId="77777777" w:rsidR="00361974" w:rsidRDefault="00000000">
      <w:pPr>
        <w:spacing w:line="560" w:lineRule="exact"/>
        <w:jc w:val="center"/>
        <w:rPr>
          <w:rFonts w:ascii="方正小标宋简体" w:eastAsia="方正小标宋简体" w:hAnsi="宋体" w:cs="黑体" w:hint="eastAsia"/>
          <w:bCs/>
          <w:color w:val="000000"/>
          <w:kern w:val="0"/>
          <w:sz w:val="44"/>
          <w:szCs w:val="44"/>
          <w:lang w:bidi="ar"/>
        </w:rPr>
      </w:pPr>
      <w:r>
        <w:rPr>
          <w:rFonts w:ascii="方正小标宋_GBK" w:eastAsia="方正小标宋_GBK" w:hAnsi="方正小标宋_GBK" w:cs="方正小标宋_GBK" w:hint="eastAsia"/>
          <w:bCs/>
          <w:color w:val="000000"/>
          <w:kern w:val="0"/>
          <w:sz w:val="44"/>
          <w:szCs w:val="44"/>
          <w:lang w:bidi="ar"/>
        </w:rPr>
        <w:t>关于征集2026年度电力行业交直流电源系统技术团体标准制订计划的通知</w:t>
      </w:r>
    </w:p>
    <w:p w14:paraId="59C053F3" w14:textId="77777777" w:rsidR="00361974" w:rsidRDefault="00361974">
      <w:pPr>
        <w:spacing w:line="560" w:lineRule="exact"/>
        <w:rPr>
          <w:rFonts w:ascii="仿宋" w:eastAsia="仿宋" w:hAnsi="仿宋" w:cs="仿宋" w:hint="eastAsia"/>
          <w:color w:val="000000"/>
          <w:kern w:val="0"/>
          <w:sz w:val="30"/>
          <w:szCs w:val="30"/>
          <w:lang w:bidi="ar"/>
        </w:rPr>
      </w:pPr>
    </w:p>
    <w:p w14:paraId="42616A71" w14:textId="77777777" w:rsidR="00361974" w:rsidRDefault="00000000">
      <w:pPr>
        <w:spacing w:line="540" w:lineRule="exact"/>
        <w:rPr>
          <w:rFonts w:ascii="仿宋" w:eastAsia="仿宋" w:hAnsi="仿宋" w:cs="仿宋" w:hint="eastAsia"/>
          <w:sz w:val="32"/>
          <w:szCs w:val="32"/>
        </w:rPr>
      </w:pPr>
      <w:r>
        <w:rPr>
          <w:rFonts w:ascii="仿宋" w:eastAsia="仿宋" w:hAnsi="仿宋" w:cs="仿宋" w:hint="eastAsia"/>
          <w:sz w:val="32"/>
          <w:szCs w:val="32"/>
        </w:rPr>
        <w:t>各有关单位：</w:t>
      </w:r>
    </w:p>
    <w:p w14:paraId="2E3D50BC" w14:textId="77777777" w:rsidR="00361974" w:rsidRDefault="00000000">
      <w:pPr>
        <w:spacing w:line="540" w:lineRule="exact"/>
        <w:ind w:firstLineChars="200" w:firstLine="640"/>
        <w:rPr>
          <w:rFonts w:ascii="仿宋" w:eastAsia="仿宋" w:hAnsi="仿宋" w:cs="仿宋" w:hint="eastAsia"/>
          <w:sz w:val="32"/>
          <w:szCs w:val="32"/>
        </w:rPr>
      </w:pPr>
      <w:r>
        <w:rPr>
          <w:rFonts w:ascii="仿宋" w:eastAsia="仿宋" w:hAnsi="仿宋" w:cs="仿宋"/>
          <w:sz w:val="32"/>
          <w:szCs w:val="32"/>
        </w:rPr>
        <w:t>为满足电力行业新型电力系统建设发展需求，</w:t>
      </w:r>
      <w:proofErr w:type="gramStart"/>
      <w:r>
        <w:rPr>
          <w:rFonts w:ascii="仿宋" w:eastAsia="仿宋" w:hAnsi="仿宋" w:cs="仿宋"/>
          <w:sz w:val="32"/>
          <w:szCs w:val="32"/>
        </w:rPr>
        <w:t>健全交</w:t>
      </w:r>
      <w:proofErr w:type="gramEnd"/>
      <w:r>
        <w:rPr>
          <w:rFonts w:ascii="仿宋" w:eastAsia="仿宋" w:hAnsi="仿宋" w:cs="仿宋"/>
          <w:sz w:val="32"/>
          <w:szCs w:val="32"/>
        </w:rPr>
        <w:t>直流电源系统技术标准化体系，强化技术创新标准支撑，</w:t>
      </w:r>
      <w:proofErr w:type="gramStart"/>
      <w:r>
        <w:rPr>
          <w:rFonts w:ascii="仿宋" w:eastAsia="仿宋" w:hAnsi="仿宋" w:cs="仿宋"/>
          <w:sz w:val="32"/>
          <w:szCs w:val="32"/>
        </w:rPr>
        <w:t>助推交直流</w:t>
      </w:r>
      <w:proofErr w:type="gramEnd"/>
      <w:r>
        <w:rPr>
          <w:rFonts w:ascii="仿宋" w:eastAsia="仿宋" w:hAnsi="仿宋" w:cs="仿宋"/>
          <w:sz w:val="32"/>
          <w:szCs w:val="32"/>
        </w:rPr>
        <w:t>电源系统技术升级与管理标准化落地，依据《中关村智能电力产业技术联盟标准管理办法》相关规定，中关村智能电力产业技术联盟交直流电源系统专业委员会（以下简称“专委会”）现开展2026年度电力行业交直流电源系统技术团体标准制订计划征集工作。有关事项通知如下：</w:t>
      </w:r>
    </w:p>
    <w:p w14:paraId="014F146B" w14:textId="77777777" w:rsidR="00361974" w:rsidRDefault="00000000">
      <w:pPr>
        <w:pStyle w:val="aa"/>
        <w:widowControl/>
        <w:spacing w:beforeAutospacing="0" w:afterAutospacing="0" w:line="54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一、申报条件</w:t>
      </w:r>
    </w:p>
    <w:p w14:paraId="51CEF15C" w14:textId="77777777" w:rsidR="00361974" w:rsidRDefault="00000000">
      <w:pPr>
        <w:spacing w:line="540" w:lineRule="exact"/>
        <w:ind w:firstLineChars="200" w:firstLine="640"/>
        <w:rPr>
          <w:rFonts w:ascii="仿宋" w:eastAsia="仿宋" w:hAnsi="仿宋" w:cs="仿宋" w:hint="eastAsia"/>
          <w:sz w:val="32"/>
          <w:szCs w:val="32"/>
        </w:rPr>
      </w:pPr>
      <w:r>
        <w:rPr>
          <w:rFonts w:ascii="仿宋" w:eastAsia="仿宋" w:hAnsi="仿宋" w:cs="仿宋"/>
          <w:sz w:val="32"/>
          <w:szCs w:val="32"/>
        </w:rPr>
        <w:t>主体资格：依法注册的企事业单位、社会团体等法人单位均可独立或联合提出立项申请。</w:t>
      </w:r>
    </w:p>
    <w:p w14:paraId="0B0E41E0" w14:textId="77777777" w:rsidR="00361974" w:rsidRDefault="00000000">
      <w:pPr>
        <w:spacing w:line="540" w:lineRule="exact"/>
        <w:ind w:firstLineChars="200" w:firstLine="640"/>
        <w:rPr>
          <w:rFonts w:ascii="仿宋" w:eastAsia="仿宋" w:hAnsi="仿宋" w:cs="仿宋" w:hint="eastAsia"/>
          <w:sz w:val="32"/>
          <w:szCs w:val="32"/>
        </w:rPr>
      </w:pPr>
      <w:r>
        <w:rPr>
          <w:rFonts w:ascii="仿宋" w:eastAsia="仿宋" w:hAnsi="仿宋" w:cs="仿宋"/>
          <w:sz w:val="32"/>
          <w:szCs w:val="32"/>
        </w:rPr>
        <w:lastRenderedPageBreak/>
        <w:t>选题要求：项目需紧密结合交直流电源系统专业方向，兼具前瞻性与实用性，倡导与国际标准接轨，且不得与现行国家、行业、地方及团体标准重复。</w:t>
      </w:r>
    </w:p>
    <w:p w14:paraId="3D01D916" w14:textId="77777777" w:rsidR="00361974" w:rsidRDefault="00000000">
      <w:pPr>
        <w:spacing w:line="540" w:lineRule="exact"/>
        <w:ind w:firstLineChars="200" w:firstLine="640"/>
        <w:rPr>
          <w:rFonts w:ascii="仿宋" w:eastAsia="仿宋" w:hAnsi="仿宋" w:cs="仿宋" w:hint="eastAsia"/>
          <w:sz w:val="32"/>
          <w:szCs w:val="32"/>
        </w:rPr>
      </w:pPr>
      <w:r>
        <w:rPr>
          <w:rFonts w:ascii="仿宋" w:eastAsia="仿宋" w:hAnsi="仿宋" w:cs="仿宋"/>
          <w:sz w:val="32"/>
          <w:szCs w:val="32"/>
        </w:rPr>
        <w:t>技术能力：申报单位应具备与标准制定相关的技术基础、研发能力及实践经验。</w:t>
      </w:r>
    </w:p>
    <w:p w14:paraId="0AF1E900" w14:textId="77777777" w:rsidR="00361974" w:rsidRDefault="00000000">
      <w:pPr>
        <w:pStyle w:val="aa"/>
        <w:widowControl/>
        <w:spacing w:beforeAutospacing="0" w:afterAutospacing="0" w:line="54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二、申报范围</w:t>
      </w:r>
    </w:p>
    <w:p w14:paraId="7D846DD4" w14:textId="77777777" w:rsidR="00361974" w:rsidRDefault="00000000">
      <w:pPr>
        <w:spacing w:line="540" w:lineRule="exact"/>
        <w:ind w:firstLineChars="200" w:firstLine="640"/>
        <w:rPr>
          <w:rFonts w:ascii="仿宋" w:eastAsia="仿宋" w:hAnsi="仿宋" w:cs="仿宋" w:hint="eastAsia"/>
          <w:sz w:val="32"/>
          <w:szCs w:val="32"/>
        </w:rPr>
      </w:pPr>
      <w:r>
        <w:rPr>
          <w:rFonts w:ascii="仿宋" w:eastAsia="仿宋" w:hAnsi="仿宋" w:cs="仿宋" w:hint="eastAsia"/>
          <w:sz w:val="32"/>
          <w:szCs w:val="32"/>
        </w:rPr>
        <w:t>重点围绕交直流电源系统的技术要求、试验方法、安全规范、数据接口、运</w:t>
      </w:r>
      <w:proofErr w:type="gramStart"/>
      <w:r>
        <w:rPr>
          <w:rFonts w:ascii="仿宋" w:eastAsia="仿宋" w:hAnsi="仿宋" w:cs="仿宋" w:hint="eastAsia"/>
          <w:sz w:val="32"/>
          <w:szCs w:val="32"/>
        </w:rPr>
        <w:t>维管理</w:t>
      </w:r>
      <w:proofErr w:type="gramEnd"/>
      <w:r>
        <w:rPr>
          <w:rFonts w:ascii="仿宋" w:eastAsia="仿宋" w:hAnsi="仿宋" w:cs="仿宋" w:hint="eastAsia"/>
          <w:sz w:val="32"/>
          <w:szCs w:val="32"/>
        </w:rPr>
        <w:t>等方向，包含不限于：</w:t>
      </w:r>
    </w:p>
    <w:p w14:paraId="5C764D22" w14:textId="77777777" w:rsidR="00361974" w:rsidRDefault="00000000">
      <w:pPr>
        <w:spacing w:line="54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1.系统设计与施工：新型串联型、并联型和混</w:t>
      </w:r>
      <w:proofErr w:type="gramStart"/>
      <w:r>
        <w:rPr>
          <w:rFonts w:ascii="仿宋" w:eastAsia="仿宋" w:hAnsi="仿宋" w:cs="仿宋" w:hint="eastAsia"/>
          <w:color w:val="000000" w:themeColor="text1"/>
          <w:sz w:val="32"/>
          <w:szCs w:val="32"/>
        </w:rPr>
        <w:t>联型交</w:t>
      </w:r>
      <w:proofErr w:type="gramEnd"/>
      <w:r>
        <w:rPr>
          <w:rFonts w:ascii="仿宋" w:eastAsia="仿宋" w:hAnsi="仿宋" w:cs="仿宋" w:hint="eastAsia"/>
          <w:color w:val="000000" w:themeColor="text1"/>
          <w:sz w:val="32"/>
          <w:szCs w:val="32"/>
        </w:rPr>
        <w:t>直流电源系统架构设计、功能要求和系统性能指标，交直流电源（蓄电池）施工要求等。</w:t>
      </w:r>
    </w:p>
    <w:p w14:paraId="4179F994" w14:textId="77777777" w:rsidR="00361974" w:rsidRDefault="00000000">
      <w:pPr>
        <w:spacing w:line="54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2.关键组部件：适应不同场景的蓄电池（贫液、胶体、</w:t>
      </w:r>
      <w:proofErr w:type="gramStart"/>
      <w:r>
        <w:rPr>
          <w:rFonts w:ascii="仿宋" w:eastAsia="仿宋" w:hAnsi="仿宋" w:cs="仿宋" w:hint="eastAsia"/>
          <w:color w:val="000000" w:themeColor="text1"/>
          <w:sz w:val="32"/>
          <w:szCs w:val="32"/>
        </w:rPr>
        <w:t>纯铅等</w:t>
      </w:r>
      <w:proofErr w:type="gramEnd"/>
      <w:r>
        <w:rPr>
          <w:rFonts w:ascii="仿宋" w:eastAsia="仿宋" w:hAnsi="仿宋" w:cs="仿宋" w:hint="eastAsia"/>
          <w:color w:val="000000" w:themeColor="text1"/>
          <w:sz w:val="32"/>
          <w:szCs w:val="32"/>
        </w:rPr>
        <w:t>阀控铅酸蓄电池；锂离子电池、钠离子、固态电池等新型储能电池）；新型交直流变换装置；交直流电源绝缘监测装置、蓄电池监测管理装置等的技术条件、试验方法、检测流程、性能评估、电气防护等。</w:t>
      </w:r>
    </w:p>
    <w:p w14:paraId="7F686FA3" w14:textId="77777777" w:rsidR="00361974" w:rsidRDefault="00000000">
      <w:pPr>
        <w:spacing w:line="54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3.试验检测仪器和平台：交直流电源系统蓄电池、充电机、绝缘监测等设备检测仪器和智能化检测平台的技术条件、试验方法、检测流程、性能评估、电气防护等。</w:t>
      </w:r>
    </w:p>
    <w:p w14:paraId="648FCE5A" w14:textId="77777777" w:rsidR="00361974" w:rsidRDefault="00000000">
      <w:pPr>
        <w:spacing w:line="54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4.运维与管理：交直流电源系统全生命周期验收管理、运维检修、故障诊断和技术监督等，智能巡检技术在电源系统中的应用标准，交直流电源数字化运维数据接口、智能分析、状态评估及运</w:t>
      </w:r>
      <w:proofErr w:type="gramStart"/>
      <w:r>
        <w:rPr>
          <w:rFonts w:ascii="仿宋" w:eastAsia="仿宋" w:hAnsi="仿宋" w:cs="仿宋" w:hint="eastAsia"/>
          <w:color w:val="000000" w:themeColor="text1"/>
          <w:sz w:val="32"/>
          <w:szCs w:val="32"/>
        </w:rPr>
        <w:t>维决策</w:t>
      </w:r>
      <w:proofErr w:type="gramEnd"/>
      <w:r>
        <w:rPr>
          <w:rFonts w:ascii="仿宋" w:eastAsia="仿宋" w:hAnsi="仿宋" w:cs="仿宋" w:hint="eastAsia"/>
          <w:color w:val="000000" w:themeColor="text1"/>
          <w:sz w:val="32"/>
          <w:szCs w:val="32"/>
        </w:rPr>
        <w:t>等相关标准。</w:t>
      </w:r>
    </w:p>
    <w:p w14:paraId="7BEC428F" w14:textId="77777777" w:rsidR="00361974" w:rsidRDefault="00000000">
      <w:pPr>
        <w:spacing w:line="540" w:lineRule="exact"/>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lastRenderedPageBreak/>
        <w:t>5.其他相关领域：交直流电源系统数据通信规范、互联互通标准；设备节能降耗、绿色低碳相关技术要求；相关术语、分类及编码标准，以及与国际标准接轨的适配性标准。</w:t>
      </w:r>
    </w:p>
    <w:p w14:paraId="31C26F6C" w14:textId="77777777" w:rsidR="00361974" w:rsidRDefault="00000000">
      <w:pPr>
        <w:pStyle w:val="aa"/>
        <w:widowControl/>
        <w:spacing w:beforeAutospacing="0" w:afterAutospacing="0" w:line="54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三、申报要求</w:t>
      </w:r>
    </w:p>
    <w:p w14:paraId="0B39454C" w14:textId="77777777" w:rsidR="00361974" w:rsidRDefault="00000000">
      <w:pPr>
        <w:pStyle w:val="aa"/>
        <w:widowControl/>
        <w:spacing w:beforeAutospacing="0" w:afterAutospacing="0" w:line="54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1.申报单位对标准制定的目的意义、必要性和可行性、适用范围和主要技术内容、国内外情况等进行必要的前期研究，填写附件《团体标准立项申请表》并加盖公章，将纸质版材料（1份）寄送至专委会秘书处，同时将电子版发送至邮箱（邮件标题形式为：申请单位+标准名称）。</w:t>
      </w:r>
    </w:p>
    <w:p w14:paraId="2F243DE4" w14:textId="77777777" w:rsidR="00361974" w:rsidRDefault="00000000">
      <w:pPr>
        <w:pStyle w:val="aa"/>
        <w:widowControl/>
        <w:spacing w:beforeAutospacing="0" w:afterAutospacing="0" w:line="54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2.需提交的立项申请材料包括：标准立项申请书、标准草案及编制说明（若有相关论证材料请一并提交）。</w:t>
      </w:r>
      <w:proofErr w:type="gramStart"/>
      <w:r>
        <w:rPr>
          <w:rFonts w:ascii="仿宋" w:eastAsia="仿宋" w:hAnsi="仿宋" w:cs="仿宋" w:hint="eastAsia"/>
          <w:kern w:val="2"/>
          <w:sz w:val="32"/>
          <w:szCs w:val="32"/>
        </w:rPr>
        <w:t>若标准</w:t>
      </w:r>
      <w:proofErr w:type="gramEnd"/>
      <w:r>
        <w:rPr>
          <w:rFonts w:ascii="仿宋" w:eastAsia="仿宋" w:hAnsi="仿宋" w:cs="仿宋" w:hint="eastAsia"/>
          <w:kern w:val="2"/>
          <w:sz w:val="32"/>
          <w:szCs w:val="32"/>
        </w:rPr>
        <w:t>项目涉及专利的，应提供专利相关证明及专利持有人授权文件。</w:t>
      </w:r>
    </w:p>
    <w:p w14:paraId="1C672008" w14:textId="77777777" w:rsidR="00361974" w:rsidRDefault="00000000">
      <w:pPr>
        <w:pStyle w:val="aa"/>
        <w:widowControl/>
        <w:spacing w:beforeAutospacing="0" w:afterAutospacing="0" w:line="540" w:lineRule="exact"/>
        <w:ind w:firstLineChars="200" w:firstLine="640"/>
        <w:jc w:val="both"/>
        <w:rPr>
          <w:rFonts w:ascii="仿宋" w:eastAsia="仿宋" w:hAnsi="仿宋" w:cs="仿宋" w:hint="eastAsia"/>
          <w:kern w:val="2"/>
          <w:sz w:val="32"/>
          <w:szCs w:val="32"/>
        </w:rPr>
      </w:pPr>
      <w:r>
        <w:rPr>
          <w:rFonts w:ascii="仿宋" w:eastAsia="仿宋" w:hAnsi="仿宋" w:cs="仿宋" w:hint="eastAsia"/>
          <w:kern w:val="2"/>
          <w:sz w:val="32"/>
          <w:szCs w:val="32"/>
        </w:rPr>
        <w:t>3.申报单位可不定期向专委会进行申报，秘书处根据申报情况，组织专家进行立项审查，并及时发布立项信息。</w:t>
      </w:r>
    </w:p>
    <w:p w14:paraId="3B44A255" w14:textId="77777777" w:rsidR="00361974" w:rsidRDefault="00000000">
      <w:pPr>
        <w:pStyle w:val="aa"/>
        <w:widowControl/>
        <w:spacing w:beforeAutospacing="0" w:afterAutospacing="0" w:line="540" w:lineRule="exact"/>
        <w:ind w:firstLineChars="200" w:firstLine="640"/>
        <w:rPr>
          <w:rFonts w:ascii="黑体" w:eastAsia="黑体" w:hAnsi="黑体" w:cs="黑体" w:hint="eastAsia"/>
          <w:kern w:val="2"/>
          <w:sz w:val="32"/>
          <w:szCs w:val="32"/>
        </w:rPr>
      </w:pPr>
      <w:r>
        <w:rPr>
          <w:rFonts w:ascii="黑体" w:eastAsia="黑体" w:hAnsi="黑体" w:cs="黑体" w:hint="eastAsia"/>
          <w:kern w:val="2"/>
          <w:sz w:val="32"/>
          <w:szCs w:val="32"/>
        </w:rPr>
        <w:t>四、联系方式</w:t>
      </w:r>
    </w:p>
    <w:p w14:paraId="53145F09" w14:textId="77777777" w:rsidR="00361974" w:rsidRDefault="00000000">
      <w:pPr>
        <w:widowControl/>
        <w:spacing w:line="54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联系人：张雪芹  15011242063</w:t>
      </w:r>
    </w:p>
    <w:p w14:paraId="4F8EB309" w14:textId="77777777" w:rsidR="00361974" w:rsidRDefault="00000000">
      <w:pPr>
        <w:widowControl/>
        <w:spacing w:line="540" w:lineRule="exact"/>
        <w:ind w:firstLineChars="200" w:firstLine="640"/>
        <w:jc w:val="left"/>
        <w:rPr>
          <w:rFonts w:ascii="仿宋" w:eastAsia="仿宋" w:hAnsi="仿宋" w:cs="仿宋" w:hint="eastAsia"/>
          <w:sz w:val="32"/>
          <w:szCs w:val="32"/>
        </w:rPr>
      </w:pPr>
      <w:proofErr w:type="gramStart"/>
      <w:r>
        <w:rPr>
          <w:rFonts w:ascii="仿宋" w:eastAsia="仿宋" w:hAnsi="仿宋" w:cs="仿宋" w:hint="eastAsia"/>
          <w:sz w:val="32"/>
          <w:szCs w:val="32"/>
        </w:rPr>
        <w:t>邮</w:t>
      </w:r>
      <w:proofErr w:type="gramEnd"/>
      <w:r>
        <w:rPr>
          <w:rFonts w:ascii="仿宋" w:eastAsia="仿宋" w:hAnsi="仿宋" w:cs="仿宋" w:hint="eastAsia"/>
          <w:sz w:val="32"/>
          <w:szCs w:val="32"/>
        </w:rPr>
        <w:t xml:space="preserve">  箱：zhangxueqin@eptc.org.cn </w:t>
      </w:r>
    </w:p>
    <w:p w14:paraId="30774726" w14:textId="77777777" w:rsidR="00361974" w:rsidRDefault="00000000">
      <w:pPr>
        <w:widowControl/>
        <w:spacing w:line="54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地  址：北京市西城区广安门外大街</w:t>
      </w:r>
      <w:proofErr w:type="gramStart"/>
      <w:r>
        <w:rPr>
          <w:rFonts w:ascii="仿宋" w:eastAsia="仿宋" w:hAnsi="仿宋" w:cs="仿宋" w:hint="eastAsia"/>
          <w:sz w:val="32"/>
          <w:szCs w:val="32"/>
        </w:rPr>
        <w:t>朗琴国际</w:t>
      </w:r>
      <w:proofErr w:type="gramEnd"/>
      <w:r>
        <w:rPr>
          <w:rFonts w:ascii="仿宋" w:eastAsia="仿宋" w:hAnsi="仿宋" w:cs="仿宋" w:hint="eastAsia"/>
          <w:sz w:val="32"/>
          <w:szCs w:val="32"/>
        </w:rPr>
        <w:t>大厦B座1512</w:t>
      </w:r>
    </w:p>
    <w:p w14:paraId="6AF13F57" w14:textId="77777777" w:rsidR="00361974" w:rsidRDefault="00361974">
      <w:pPr>
        <w:widowControl/>
        <w:spacing w:line="540" w:lineRule="exact"/>
        <w:ind w:firstLineChars="200" w:firstLine="640"/>
        <w:jc w:val="left"/>
        <w:rPr>
          <w:rFonts w:ascii="仿宋" w:eastAsia="仿宋" w:hAnsi="仿宋" w:cs="仿宋" w:hint="eastAsia"/>
          <w:sz w:val="32"/>
          <w:szCs w:val="32"/>
        </w:rPr>
      </w:pPr>
    </w:p>
    <w:p w14:paraId="4417D1D5" w14:textId="77777777" w:rsidR="00361974" w:rsidRDefault="00000000">
      <w:pPr>
        <w:widowControl/>
        <w:spacing w:line="540" w:lineRule="exact"/>
        <w:ind w:firstLineChars="200" w:firstLine="640"/>
        <w:jc w:val="left"/>
        <w:rPr>
          <w:rFonts w:ascii="仿宋" w:eastAsia="仿宋" w:hAnsi="仿宋" w:cs="仿宋" w:hint="eastAsia"/>
          <w:sz w:val="32"/>
          <w:szCs w:val="32"/>
        </w:rPr>
      </w:pPr>
      <w:r>
        <w:rPr>
          <w:rFonts w:ascii="仿宋" w:eastAsia="仿宋" w:hAnsi="仿宋" w:cs="仿宋" w:hint="eastAsia"/>
          <w:sz w:val="32"/>
          <w:szCs w:val="32"/>
        </w:rPr>
        <w:t>附件：中关村智能电力产业技术联盟团体标准立项申请表</w:t>
      </w:r>
    </w:p>
    <w:p w14:paraId="60D9C180" w14:textId="77777777" w:rsidR="00361974" w:rsidRDefault="00000000">
      <w:pPr>
        <w:spacing w:line="54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 xml:space="preserve">                         </w:t>
      </w:r>
    </w:p>
    <w:p w14:paraId="1CE145A3" w14:textId="77777777" w:rsidR="00361974" w:rsidRDefault="00000000">
      <w:pPr>
        <w:spacing w:line="540" w:lineRule="exact"/>
        <w:ind w:firstLineChars="200" w:firstLine="640"/>
        <w:jc w:val="right"/>
        <w:rPr>
          <w:rFonts w:ascii="仿宋" w:eastAsia="仿宋" w:hAnsi="仿宋" w:cs="仿宋" w:hint="eastAsia"/>
          <w:sz w:val="32"/>
          <w:szCs w:val="32"/>
        </w:rPr>
      </w:pPr>
      <w:r>
        <w:rPr>
          <w:rFonts w:ascii="仿宋" w:eastAsia="仿宋" w:hAnsi="仿宋" w:cs="仿宋" w:hint="eastAsia"/>
          <w:sz w:val="32"/>
          <w:szCs w:val="32"/>
        </w:rPr>
        <w:t xml:space="preserve">               中关村智能电力产业技术联盟                                           </w:t>
      </w:r>
    </w:p>
    <w:p w14:paraId="0939348B" w14:textId="77777777" w:rsidR="00361974" w:rsidRDefault="00000000">
      <w:pPr>
        <w:spacing w:line="540" w:lineRule="exact"/>
        <w:ind w:firstLineChars="1800" w:firstLine="5760"/>
        <w:rPr>
          <w:rFonts w:ascii="仿宋" w:eastAsia="仿宋" w:hAnsi="仿宋" w:cs="仿宋" w:hint="eastAsia"/>
          <w:sz w:val="30"/>
          <w:szCs w:val="30"/>
        </w:rPr>
      </w:pPr>
      <w:r>
        <w:rPr>
          <w:rFonts w:ascii="仿宋" w:eastAsia="仿宋" w:hAnsi="仿宋" w:cs="仿宋" w:hint="eastAsia"/>
          <w:sz w:val="32"/>
          <w:szCs w:val="32"/>
        </w:rPr>
        <w:lastRenderedPageBreak/>
        <w:t>2026年2月5日</w:t>
      </w:r>
    </w:p>
    <w:p w14:paraId="72A1600E" w14:textId="77777777" w:rsidR="00361974" w:rsidRDefault="00361974">
      <w:pPr>
        <w:rPr>
          <w:rFonts w:ascii="仿宋" w:eastAsia="仿宋" w:hAnsi="仿宋" w:cs="仿宋" w:hint="eastAsia"/>
          <w:sz w:val="30"/>
          <w:szCs w:val="30"/>
        </w:rPr>
        <w:sectPr w:rsidR="00361974">
          <w:footerReference w:type="default" r:id="rId8"/>
          <w:pgSz w:w="11906" w:h="16838"/>
          <w:pgMar w:top="2098" w:right="1531" w:bottom="1871" w:left="1531" w:header="851" w:footer="992" w:gutter="0"/>
          <w:pgNumType w:fmt="numberInDash"/>
          <w:cols w:space="425"/>
          <w:docGrid w:type="linesAndChars" w:linePitch="312"/>
        </w:sectPr>
      </w:pPr>
    </w:p>
    <w:p w14:paraId="33EEF5B1" w14:textId="77777777" w:rsidR="00361974" w:rsidRDefault="00000000">
      <w:p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附件</w:t>
      </w:r>
    </w:p>
    <w:p w14:paraId="715463D6" w14:textId="77777777" w:rsidR="00361974" w:rsidRDefault="00000000">
      <w:pPr>
        <w:spacing w:afterLines="50" w:after="156"/>
        <w:jc w:val="center"/>
        <w:rPr>
          <w:rFonts w:ascii="方正小标宋简体" w:eastAsia="方正小标宋简体" w:hAnsi="宋体" w:hint="eastAsia"/>
          <w:sz w:val="32"/>
          <w:szCs w:val="32"/>
        </w:rPr>
      </w:pPr>
      <w:r>
        <w:rPr>
          <w:rFonts w:ascii="方正小标宋简体" w:eastAsia="方正小标宋简体" w:hAnsi="宋体" w:hint="eastAsia"/>
          <w:sz w:val="32"/>
          <w:szCs w:val="32"/>
        </w:rPr>
        <w:t>中关村智能电力产业技术联盟团体标准立项申请表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488"/>
        <w:gridCol w:w="957"/>
        <w:gridCol w:w="1326"/>
        <w:gridCol w:w="1729"/>
        <w:gridCol w:w="2573"/>
      </w:tblGrid>
      <w:tr w:rsidR="00361974" w14:paraId="30244858" w14:textId="77777777">
        <w:trPr>
          <w:trHeight w:val="557"/>
          <w:jc w:val="center"/>
        </w:trPr>
        <w:tc>
          <w:tcPr>
            <w:tcW w:w="1937" w:type="dxa"/>
            <w:gridSpan w:val="2"/>
            <w:vAlign w:val="center"/>
          </w:tcPr>
          <w:p w14:paraId="4D86EF18" w14:textId="77777777" w:rsidR="00361974" w:rsidRDefault="00000000">
            <w:pPr>
              <w:jc w:val="center"/>
              <w:rPr>
                <w:rFonts w:ascii="仿宋" w:eastAsia="仿宋" w:hAnsi="仿宋" w:hint="eastAsia"/>
                <w:sz w:val="22"/>
              </w:rPr>
            </w:pPr>
            <w:r>
              <w:rPr>
                <w:rFonts w:ascii="仿宋" w:eastAsia="仿宋" w:hAnsi="仿宋" w:hint="eastAsia"/>
                <w:sz w:val="22"/>
              </w:rPr>
              <w:t>标准中文名称</w:t>
            </w:r>
          </w:p>
        </w:tc>
        <w:tc>
          <w:tcPr>
            <w:tcW w:w="6585" w:type="dxa"/>
            <w:gridSpan w:val="4"/>
            <w:vAlign w:val="center"/>
          </w:tcPr>
          <w:p w14:paraId="4C8F4A5A" w14:textId="77777777" w:rsidR="00361974" w:rsidRDefault="00361974">
            <w:pPr>
              <w:jc w:val="center"/>
              <w:rPr>
                <w:rFonts w:ascii="仿宋" w:eastAsia="仿宋" w:hAnsi="仿宋" w:hint="eastAsia"/>
                <w:sz w:val="22"/>
              </w:rPr>
            </w:pPr>
          </w:p>
        </w:tc>
      </w:tr>
      <w:tr w:rsidR="00361974" w14:paraId="4FDE790F" w14:textId="77777777">
        <w:trPr>
          <w:trHeight w:val="572"/>
          <w:jc w:val="center"/>
        </w:trPr>
        <w:tc>
          <w:tcPr>
            <w:tcW w:w="1937" w:type="dxa"/>
            <w:gridSpan w:val="2"/>
            <w:vAlign w:val="center"/>
          </w:tcPr>
          <w:p w14:paraId="7AF83626" w14:textId="77777777" w:rsidR="00361974" w:rsidRDefault="00000000">
            <w:pPr>
              <w:jc w:val="center"/>
              <w:rPr>
                <w:rFonts w:ascii="仿宋" w:eastAsia="仿宋" w:hAnsi="仿宋" w:hint="eastAsia"/>
                <w:sz w:val="22"/>
              </w:rPr>
            </w:pPr>
            <w:r>
              <w:rPr>
                <w:rFonts w:ascii="仿宋" w:eastAsia="仿宋" w:hAnsi="仿宋" w:hint="eastAsia"/>
                <w:sz w:val="22"/>
              </w:rPr>
              <w:t>标准英文名称</w:t>
            </w:r>
          </w:p>
        </w:tc>
        <w:tc>
          <w:tcPr>
            <w:tcW w:w="6585" w:type="dxa"/>
            <w:gridSpan w:val="4"/>
            <w:vAlign w:val="center"/>
          </w:tcPr>
          <w:p w14:paraId="1F425C5F" w14:textId="77777777" w:rsidR="00361974" w:rsidRDefault="00361974">
            <w:pPr>
              <w:jc w:val="center"/>
              <w:rPr>
                <w:rFonts w:ascii="仿宋" w:eastAsia="仿宋" w:hAnsi="仿宋" w:hint="eastAsia"/>
                <w:sz w:val="22"/>
              </w:rPr>
            </w:pPr>
          </w:p>
        </w:tc>
      </w:tr>
      <w:tr w:rsidR="00361974" w14:paraId="152BCFE3" w14:textId="77777777">
        <w:trPr>
          <w:trHeight w:val="499"/>
          <w:jc w:val="center"/>
        </w:trPr>
        <w:tc>
          <w:tcPr>
            <w:tcW w:w="1937" w:type="dxa"/>
            <w:gridSpan w:val="2"/>
            <w:vAlign w:val="center"/>
          </w:tcPr>
          <w:p w14:paraId="24D71868" w14:textId="77777777" w:rsidR="00361974" w:rsidRDefault="00000000">
            <w:pPr>
              <w:jc w:val="center"/>
              <w:rPr>
                <w:rFonts w:ascii="仿宋" w:eastAsia="仿宋" w:hAnsi="仿宋" w:hint="eastAsia"/>
                <w:sz w:val="22"/>
              </w:rPr>
            </w:pPr>
            <w:r>
              <w:rPr>
                <w:rFonts w:ascii="仿宋" w:eastAsia="仿宋" w:hAnsi="仿宋" w:hint="eastAsia"/>
                <w:sz w:val="22"/>
              </w:rPr>
              <w:t>ICS分类号</w:t>
            </w:r>
          </w:p>
        </w:tc>
        <w:tc>
          <w:tcPr>
            <w:tcW w:w="2283" w:type="dxa"/>
            <w:gridSpan w:val="2"/>
            <w:vAlign w:val="center"/>
          </w:tcPr>
          <w:p w14:paraId="6AD00D18" w14:textId="77777777" w:rsidR="00361974" w:rsidRDefault="00361974">
            <w:pPr>
              <w:jc w:val="center"/>
              <w:rPr>
                <w:rFonts w:ascii="仿宋" w:eastAsia="仿宋" w:hAnsi="仿宋" w:hint="eastAsia"/>
                <w:sz w:val="22"/>
              </w:rPr>
            </w:pPr>
          </w:p>
        </w:tc>
        <w:tc>
          <w:tcPr>
            <w:tcW w:w="1729" w:type="dxa"/>
            <w:vAlign w:val="center"/>
          </w:tcPr>
          <w:p w14:paraId="4A933E37" w14:textId="77777777" w:rsidR="00361974" w:rsidRDefault="00000000">
            <w:pPr>
              <w:jc w:val="center"/>
              <w:rPr>
                <w:rFonts w:ascii="仿宋" w:eastAsia="仿宋" w:hAnsi="仿宋" w:hint="eastAsia"/>
                <w:sz w:val="22"/>
              </w:rPr>
            </w:pPr>
            <w:r>
              <w:rPr>
                <w:rFonts w:ascii="仿宋" w:eastAsia="仿宋" w:hAnsi="仿宋" w:hint="eastAsia"/>
                <w:sz w:val="22"/>
              </w:rPr>
              <w:t>中国标准</w:t>
            </w:r>
          </w:p>
          <w:p w14:paraId="0DC69E6C" w14:textId="77777777" w:rsidR="00361974" w:rsidRDefault="00000000">
            <w:pPr>
              <w:jc w:val="center"/>
              <w:rPr>
                <w:rFonts w:ascii="仿宋" w:eastAsia="仿宋" w:hAnsi="仿宋" w:hint="eastAsia"/>
                <w:sz w:val="22"/>
              </w:rPr>
            </w:pPr>
            <w:r>
              <w:rPr>
                <w:rFonts w:ascii="仿宋" w:eastAsia="仿宋" w:hAnsi="仿宋" w:hint="eastAsia"/>
                <w:sz w:val="22"/>
              </w:rPr>
              <w:t>分类号</w:t>
            </w:r>
          </w:p>
        </w:tc>
        <w:tc>
          <w:tcPr>
            <w:tcW w:w="2573" w:type="dxa"/>
            <w:vAlign w:val="center"/>
          </w:tcPr>
          <w:p w14:paraId="17B851EE" w14:textId="77777777" w:rsidR="00361974" w:rsidRDefault="00361974">
            <w:pPr>
              <w:jc w:val="center"/>
              <w:rPr>
                <w:rFonts w:ascii="仿宋" w:eastAsia="仿宋" w:hAnsi="仿宋" w:hint="eastAsia"/>
                <w:sz w:val="22"/>
              </w:rPr>
            </w:pPr>
          </w:p>
        </w:tc>
      </w:tr>
      <w:tr w:rsidR="00361974" w14:paraId="296C5505" w14:textId="77777777">
        <w:trPr>
          <w:trHeight w:val="574"/>
          <w:jc w:val="center"/>
        </w:trPr>
        <w:tc>
          <w:tcPr>
            <w:tcW w:w="1937" w:type="dxa"/>
            <w:gridSpan w:val="2"/>
            <w:vAlign w:val="center"/>
          </w:tcPr>
          <w:p w14:paraId="4CD2E253" w14:textId="77777777" w:rsidR="00361974" w:rsidRDefault="00000000">
            <w:pPr>
              <w:jc w:val="center"/>
              <w:rPr>
                <w:rFonts w:ascii="仿宋" w:eastAsia="仿宋" w:hAnsi="仿宋" w:hint="eastAsia"/>
                <w:sz w:val="22"/>
              </w:rPr>
            </w:pPr>
            <w:r>
              <w:rPr>
                <w:rFonts w:ascii="仿宋" w:eastAsia="仿宋" w:hAnsi="仿宋" w:hint="eastAsia"/>
                <w:sz w:val="22"/>
              </w:rPr>
              <w:t>制定/修订</w:t>
            </w:r>
          </w:p>
        </w:tc>
        <w:tc>
          <w:tcPr>
            <w:tcW w:w="2283" w:type="dxa"/>
            <w:gridSpan w:val="2"/>
            <w:vAlign w:val="center"/>
          </w:tcPr>
          <w:p w14:paraId="51416018" w14:textId="77777777" w:rsidR="00361974" w:rsidRDefault="00000000">
            <w:pPr>
              <w:jc w:val="center"/>
              <w:rPr>
                <w:rFonts w:ascii="仿宋" w:eastAsia="仿宋" w:hAnsi="仿宋" w:hint="eastAsia"/>
                <w:sz w:val="22"/>
              </w:rPr>
            </w:pPr>
            <w:r>
              <w:rPr>
                <w:rFonts w:ascii="仿宋" w:eastAsia="仿宋" w:hAnsi="仿宋" w:hint="eastAsia"/>
                <w:sz w:val="22"/>
              </w:rPr>
              <w:t>□制定  □修订</w:t>
            </w:r>
          </w:p>
        </w:tc>
        <w:tc>
          <w:tcPr>
            <w:tcW w:w="1729" w:type="dxa"/>
            <w:vAlign w:val="center"/>
          </w:tcPr>
          <w:p w14:paraId="54105FAB" w14:textId="77777777" w:rsidR="00361974" w:rsidRDefault="00000000">
            <w:pPr>
              <w:jc w:val="center"/>
              <w:rPr>
                <w:rFonts w:ascii="仿宋" w:eastAsia="仿宋" w:hAnsi="仿宋" w:hint="eastAsia"/>
                <w:sz w:val="22"/>
              </w:rPr>
            </w:pPr>
            <w:r>
              <w:rPr>
                <w:rFonts w:ascii="仿宋" w:eastAsia="仿宋" w:hAnsi="仿宋" w:hint="eastAsia"/>
                <w:sz w:val="22"/>
              </w:rPr>
              <w:t>被修订标准号</w:t>
            </w:r>
          </w:p>
        </w:tc>
        <w:tc>
          <w:tcPr>
            <w:tcW w:w="2573" w:type="dxa"/>
            <w:vAlign w:val="center"/>
          </w:tcPr>
          <w:p w14:paraId="133312FE" w14:textId="77777777" w:rsidR="00361974" w:rsidRDefault="00361974">
            <w:pPr>
              <w:jc w:val="center"/>
              <w:rPr>
                <w:rFonts w:ascii="仿宋" w:eastAsia="仿宋" w:hAnsi="仿宋" w:hint="eastAsia"/>
                <w:sz w:val="22"/>
              </w:rPr>
            </w:pPr>
          </w:p>
        </w:tc>
      </w:tr>
      <w:tr w:rsidR="00361974" w14:paraId="1FF9A33E" w14:textId="77777777">
        <w:trPr>
          <w:trHeight w:val="868"/>
          <w:jc w:val="center"/>
        </w:trPr>
        <w:tc>
          <w:tcPr>
            <w:tcW w:w="1937" w:type="dxa"/>
            <w:gridSpan w:val="2"/>
            <w:vAlign w:val="center"/>
          </w:tcPr>
          <w:p w14:paraId="3C0663E1" w14:textId="77777777" w:rsidR="00361974" w:rsidRDefault="00000000">
            <w:pPr>
              <w:jc w:val="center"/>
              <w:rPr>
                <w:rFonts w:ascii="仿宋" w:eastAsia="仿宋" w:hAnsi="仿宋" w:hint="eastAsia"/>
                <w:sz w:val="22"/>
              </w:rPr>
            </w:pPr>
            <w:r>
              <w:rPr>
                <w:rFonts w:ascii="仿宋" w:eastAsia="仿宋" w:hAnsi="仿宋" w:hint="eastAsia"/>
                <w:sz w:val="22"/>
              </w:rPr>
              <w:t>标准类别</w:t>
            </w:r>
          </w:p>
        </w:tc>
        <w:tc>
          <w:tcPr>
            <w:tcW w:w="6585" w:type="dxa"/>
            <w:gridSpan w:val="4"/>
            <w:vAlign w:val="center"/>
          </w:tcPr>
          <w:p w14:paraId="5C327804" w14:textId="77777777" w:rsidR="00361974" w:rsidRDefault="00000000">
            <w:pPr>
              <w:jc w:val="center"/>
              <w:rPr>
                <w:rFonts w:ascii="仿宋" w:eastAsia="仿宋" w:hAnsi="仿宋" w:hint="eastAsia"/>
                <w:sz w:val="22"/>
              </w:rPr>
            </w:pPr>
            <w:r>
              <w:rPr>
                <w:rFonts w:ascii="仿宋" w:eastAsia="仿宋" w:hAnsi="仿宋" w:hint="eastAsia"/>
                <w:sz w:val="22"/>
              </w:rPr>
              <w:t>□基础  □安全卫生  □环保 □管理技术</w:t>
            </w:r>
          </w:p>
          <w:p w14:paraId="17332405" w14:textId="77777777" w:rsidR="00361974" w:rsidRDefault="00000000">
            <w:pPr>
              <w:ind w:firstLineChars="481" w:firstLine="1058"/>
              <w:rPr>
                <w:rFonts w:ascii="仿宋" w:eastAsia="仿宋" w:hAnsi="仿宋" w:hint="eastAsia"/>
                <w:sz w:val="22"/>
              </w:rPr>
            </w:pPr>
            <w:r>
              <w:rPr>
                <w:rFonts w:ascii="仿宋" w:eastAsia="仿宋" w:hAnsi="仿宋" w:hint="eastAsia"/>
                <w:sz w:val="22"/>
              </w:rPr>
              <w:t xml:space="preserve"> □方法  □工程建设  □产品 □其他</w:t>
            </w:r>
          </w:p>
        </w:tc>
      </w:tr>
      <w:tr w:rsidR="00361974" w14:paraId="33B2C58B" w14:textId="77777777">
        <w:trPr>
          <w:trHeight w:val="633"/>
          <w:jc w:val="center"/>
        </w:trPr>
        <w:tc>
          <w:tcPr>
            <w:tcW w:w="1937" w:type="dxa"/>
            <w:gridSpan w:val="2"/>
            <w:vAlign w:val="center"/>
          </w:tcPr>
          <w:p w14:paraId="46F849AE" w14:textId="77777777" w:rsidR="00361974" w:rsidRDefault="00000000">
            <w:pPr>
              <w:jc w:val="center"/>
              <w:rPr>
                <w:rFonts w:ascii="仿宋" w:eastAsia="仿宋" w:hAnsi="仿宋" w:hint="eastAsia"/>
                <w:sz w:val="22"/>
              </w:rPr>
            </w:pPr>
            <w:r>
              <w:rPr>
                <w:rFonts w:ascii="仿宋" w:eastAsia="仿宋" w:hAnsi="仿宋" w:hint="eastAsia"/>
                <w:sz w:val="22"/>
              </w:rPr>
              <w:t>标准起草单位</w:t>
            </w:r>
          </w:p>
        </w:tc>
        <w:tc>
          <w:tcPr>
            <w:tcW w:w="2283" w:type="dxa"/>
            <w:gridSpan w:val="2"/>
            <w:vAlign w:val="center"/>
          </w:tcPr>
          <w:p w14:paraId="3E2F6EFA" w14:textId="77777777" w:rsidR="00361974" w:rsidRDefault="00361974">
            <w:pPr>
              <w:jc w:val="center"/>
              <w:rPr>
                <w:rFonts w:ascii="仿宋" w:eastAsia="仿宋" w:hAnsi="仿宋" w:hint="eastAsia"/>
                <w:sz w:val="22"/>
              </w:rPr>
            </w:pPr>
          </w:p>
        </w:tc>
        <w:tc>
          <w:tcPr>
            <w:tcW w:w="1729" w:type="dxa"/>
            <w:vAlign w:val="center"/>
          </w:tcPr>
          <w:p w14:paraId="3CC153B3" w14:textId="77777777" w:rsidR="00361974" w:rsidRDefault="00000000">
            <w:pPr>
              <w:jc w:val="center"/>
              <w:rPr>
                <w:rFonts w:ascii="仿宋" w:eastAsia="仿宋" w:hAnsi="仿宋" w:hint="eastAsia"/>
                <w:sz w:val="22"/>
              </w:rPr>
            </w:pPr>
            <w:r>
              <w:rPr>
                <w:rFonts w:ascii="仿宋" w:eastAsia="仿宋" w:hAnsi="仿宋" w:hint="eastAsia"/>
                <w:sz w:val="22"/>
              </w:rPr>
              <w:t>项目完成时间</w:t>
            </w:r>
          </w:p>
        </w:tc>
        <w:tc>
          <w:tcPr>
            <w:tcW w:w="2573" w:type="dxa"/>
            <w:vAlign w:val="center"/>
          </w:tcPr>
          <w:p w14:paraId="5FB4BC90" w14:textId="77777777" w:rsidR="00361974" w:rsidRDefault="00361974">
            <w:pPr>
              <w:jc w:val="center"/>
              <w:rPr>
                <w:rFonts w:ascii="仿宋" w:eastAsia="仿宋" w:hAnsi="仿宋" w:hint="eastAsia"/>
                <w:sz w:val="22"/>
              </w:rPr>
            </w:pPr>
          </w:p>
        </w:tc>
      </w:tr>
      <w:tr w:rsidR="00361974" w14:paraId="007F5FE1" w14:textId="77777777">
        <w:trPr>
          <w:cantSplit/>
          <w:trHeight w:val="1483"/>
          <w:jc w:val="center"/>
        </w:trPr>
        <w:tc>
          <w:tcPr>
            <w:tcW w:w="8522" w:type="dxa"/>
            <w:gridSpan w:val="6"/>
          </w:tcPr>
          <w:p w14:paraId="6C51282E" w14:textId="77777777" w:rsidR="00361974" w:rsidRDefault="00000000">
            <w:pPr>
              <w:rPr>
                <w:rFonts w:ascii="仿宋" w:eastAsia="仿宋" w:hAnsi="仿宋" w:hint="eastAsia"/>
                <w:sz w:val="22"/>
              </w:rPr>
            </w:pPr>
            <w:r>
              <w:rPr>
                <w:rFonts w:ascii="仿宋" w:eastAsia="仿宋" w:hAnsi="仿宋" w:hint="eastAsia"/>
                <w:sz w:val="22"/>
              </w:rPr>
              <w:t>目的和理由：</w:t>
            </w:r>
          </w:p>
        </w:tc>
      </w:tr>
      <w:tr w:rsidR="00361974" w14:paraId="2E06B980" w14:textId="77777777">
        <w:trPr>
          <w:cantSplit/>
          <w:trHeight w:val="1492"/>
          <w:jc w:val="center"/>
        </w:trPr>
        <w:tc>
          <w:tcPr>
            <w:tcW w:w="8522" w:type="dxa"/>
            <w:gridSpan w:val="6"/>
          </w:tcPr>
          <w:p w14:paraId="318DF542" w14:textId="77777777" w:rsidR="00361974" w:rsidRDefault="00000000">
            <w:pPr>
              <w:rPr>
                <w:rFonts w:ascii="仿宋" w:eastAsia="仿宋" w:hAnsi="仿宋" w:hint="eastAsia"/>
                <w:sz w:val="22"/>
              </w:rPr>
            </w:pPr>
            <w:r>
              <w:rPr>
                <w:rFonts w:ascii="仿宋" w:eastAsia="仿宋" w:hAnsi="仿宋" w:hint="eastAsia"/>
                <w:sz w:val="22"/>
              </w:rPr>
              <w:t>适用范围和主要技术内容：</w:t>
            </w:r>
          </w:p>
        </w:tc>
      </w:tr>
      <w:tr w:rsidR="00361974" w14:paraId="532189E2" w14:textId="77777777">
        <w:trPr>
          <w:cantSplit/>
          <w:trHeight w:val="1292"/>
          <w:jc w:val="center"/>
        </w:trPr>
        <w:tc>
          <w:tcPr>
            <w:tcW w:w="8522" w:type="dxa"/>
            <w:gridSpan w:val="6"/>
          </w:tcPr>
          <w:p w14:paraId="53071E48" w14:textId="77777777" w:rsidR="00361974" w:rsidRDefault="00000000">
            <w:pPr>
              <w:rPr>
                <w:rFonts w:ascii="仿宋" w:eastAsia="仿宋" w:hAnsi="仿宋" w:hint="eastAsia"/>
                <w:sz w:val="22"/>
              </w:rPr>
            </w:pPr>
            <w:r>
              <w:rPr>
                <w:rFonts w:ascii="仿宋" w:eastAsia="仿宋" w:hAnsi="仿宋" w:hint="eastAsia"/>
                <w:sz w:val="22"/>
              </w:rPr>
              <w:t>国内外情况及现有标准简要说明：</w:t>
            </w:r>
          </w:p>
        </w:tc>
      </w:tr>
      <w:tr w:rsidR="00361974" w14:paraId="5C6A42B5" w14:textId="77777777">
        <w:trPr>
          <w:trHeight w:val="1693"/>
          <w:jc w:val="center"/>
        </w:trPr>
        <w:tc>
          <w:tcPr>
            <w:tcW w:w="1449" w:type="dxa"/>
            <w:vAlign w:val="center"/>
          </w:tcPr>
          <w:p w14:paraId="48B37D77" w14:textId="77777777" w:rsidR="00361974" w:rsidRDefault="00000000">
            <w:pPr>
              <w:jc w:val="center"/>
              <w:rPr>
                <w:rFonts w:ascii="仿宋" w:eastAsia="仿宋" w:hAnsi="仿宋" w:hint="eastAsia"/>
                <w:sz w:val="22"/>
              </w:rPr>
            </w:pPr>
            <w:r>
              <w:rPr>
                <w:rFonts w:ascii="仿宋" w:eastAsia="仿宋" w:hAnsi="仿宋" w:hint="eastAsia"/>
                <w:sz w:val="22"/>
              </w:rPr>
              <w:t>标准化工作委员会意见</w:t>
            </w:r>
          </w:p>
        </w:tc>
        <w:tc>
          <w:tcPr>
            <w:tcW w:w="2771" w:type="dxa"/>
            <w:gridSpan w:val="3"/>
            <w:vAlign w:val="center"/>
          </w:tcPr>
          <w:p w14:paraId="28E11A52" w14:textId="77777777" w:rsidR="00361974" w:rsidRDefault="00000000">
            <w:pPr>
              <w:jc w:val="left"/>
              <w:rPr>
                <w:rFonts w:ascii="仿宋" w:eastAsia="仿宋" w:hAnsi="仿宋" w:hint="eastAsia"/>
                <w:sz w:val="22"/>
              </w:rPr>
            </w:pPr>
            <w:r>
              <w:rPr>
                <w:rFonts w:ascii="仿宋" w:eastAsia="仿宋" w:hAnsi="仿宋" w:hint="eastAsia"/>
                <w:sz w:val="22"/>
              </w:rPr>
              <w:t>签字（公章）</w:t>
            </w:r>
          </w:p>
          <w:p w14:paraId="5EBB7854" w14:textId="77777777" w:rsidR="00361974" w:rsidRDefault="00361974">
            <w:pPr>
              <w:rPr>
                <w:rFonts w:ascii="仿宋" w:eastAsia="仿宋" w:hAnsi="仿宋" w:hint="eastAsia"/>
                <w:sz w:val="22"/>
              </w:rPr>
            </w:pPr>
          </w:p>
          <w:p w14:paraId="590425BA" w14:textId="77777777" w:rsidR="00361974" w:rsidRDefault="00361974">
            <w:pPr>
              <w:rPr>
                <w:rFonts w:ascii="仿宋" w:eastAsia="仿宋" w:hAnsi="仿宋" w:hint="eastAsia"/>
                <w:sz w:val="22"/>
              </w:rPr>
            </w:pPr>
          </w:p>
          <w:p w14:paraId="0F282A0A" w14:textId="77777777" w:rsidR="00361974" w:rsidRDefault="00361974">
            <w:pPr>
              <w:rPr>
                <w:rFonts w:ascii="仿宋" w:eastAsia="仿宋" w:hAnsi="仿宋" w:hint="eastAsia"/>
                <w:sz w:val="22"/>
              </w:rPr>
            </w:pPr>
          </w:p>
          <w:p w14:paraId="12E17077" w14:textId="77777777" w:rsidR="00361974" w:rsidRDefault="00000000">
            <w:pPr>
              <w:jc w:val="right"/>
              <w:rPr>
                <w:rFonts w:ascii="仿宋" w:eastAsia="仿宋" w:hAnsi="仿宋" w:hint="eastAsia"/>
                <w:sz w:val="22"/>
              </w:rPr>
            </w:pPr>
            <w:r>
              <w:rPr>
                <w:rFonts w:ascii="仿宋" w:eastAsia="仿宋" w:hAnsi="仿宋" w:hint="eastAsia"/>
                <w:sz w:val="22"/>
              </w:rPr>
              <w:t>年  月  日</w:t>
            </w:r>
          </w:p>
        </w:tc>
        <w:tc>
          <w:tcPr>
            <w:tcW w:w="1729" w:type="dxa"/>
            <w:vAlign w:val="center"/>
          </w:tcPr>
          <w:p w14:paraId="6DA44CDC" w14:textId="77777777" w:rsidR="00361974" w:rsidRDefault="00000000">
            <w:pPr>
              <w:jc w:val="center"/>
              <w:rPr>
                <w:rFonts w:ascii="仿宋" w:eastAsia="仿宋" w:hAnsi="仿宋" w:hint="eastAsia"/>
                <w:sz w:val="22"/>
              </w:rPr>
            </w:pPr>
            <w:r>
              <w:rPr>
                <w:rFonts w:ascii="仿宋" w:eastAsia="仿宋" w:hAnsi="仿宋" w:hint="eastAsia"/>
                <w:sz w:val="22"/>
              </w:rPr>
              <w:t>负责起草单位意见</w:t>
            </w:r>
          </w:p>
        </w:tc>
        <w:tc>
          <w:tcPr>
            <w:tcW w:w="2573" w:type="dxa"/>
            <w:vAlign w:val="center"/>
          </w:tcPr>
          <w:p w14:paraId="532586A3" w14:textId="77777777" w:rsidR="00361974" w:rsidRDefault="00000000">
            <w:pPr>
              <w:jc w:val="left"/>
              <w:rPr>
                <w:rFonts w:ascii="仿宋" w:eastAsia="仿宋" w:hAnsi="仿宋" w:hint="eastAsia"/>
                <w:sz w:val="22"/>
              </w:rPr>
            </w:pPr>
            <w:r>
              <w:rPr>
                <w:rFonts w:ascii="仿宋" w:eastAsia="仿宋" w:hAnsi="仿宋" w:hint="eastAsia"/>
                <w:sz w:val="22"/>
              </w:rPr>
              <w:t>签字（公章）</w:t>
            </w:r>
          </w:p>
          <w:p w14:paraId="61AAF8A6" w14:textId="77777777" w:rsidR="00361974" w:rsidRDefault="00361974">
            <w:pPr>
              <w:rPr>
                <w:rFonts w:ascii="仿宋" w:eastAsia="仿宋" w:hAnsi="仿宋" w:hint="eastAsia"/>
                <w:sz w:val="22"/>
              </w:rPr>
            </w:pPr>
          </w:p>
          <w:p w14:paraId="7711E58C" w14:textId="77777777" w:rsidR="00361974" w:rsidRDefault="00361974">
            <w:pPr>
              <w:rPr>
                <w:rFonts w:ascii="仿宋" w:eastAsia="仿宋" w:hAnsi="仿宋" w:hint="eastAsia"/>
                <w:sz w:val="22"/>
              </w:rPr>
            </w:pPr>
          </w:p>
          <w:p w14:paraId="04A0259F" w14:textId="77777777" w:rsidR="00361974" w:rsidRDefault="00361974">
            <w:pPr>
              <w:rPr>
                <w:rFonts w:ascii="仿宋" w:eastAsia="仿宋" w:hAnsi="仿宋" w:hint="eastAsia"/>
                <w:sz w:val="22"/>
              </w:rPr>
            </w:pPr>
          </w:p>
          <w:p w14:paraId="0ECFFEAF" w14:textId="77777777" w:rsidR="00361974" w:rsidRDefault="00000000">
            <w:pPr>
              <w:jc w:val="right"/>
              <w:rPr>
                <w:rFonts w:ascii="仿宋" w:eastAsia="仿宋" w:hAnsi="仿宋" w:hint="eastAsia"/>
                <w:sz w:val="22"/>
              </w:rPr>
            </w:pPr>
            <w:r>
              <w:rPr>
                <w:rFonts w:ascii="仿宋" w:eastAsia="仿宋" w:hAnsi="仿宋" w:hint="eastAsia"/>
                <w:sz w:val="22"/>
              </w:rPr>
              <w:t>年  月  日</w:t>
            </w:r>
          </w:p>
        </w:tc>
      </w:tr>
      <w:tr w:rsidR="00361974" w14:paraId="610A376A" w14:textId="77777777">
        <w:trPr>
          <w:trHeight w:val="553"/>
          <w:jc w:val="center"/>
        </w:trPr>
        <w:tc>
          <w:tcPr>
            <w:tcW w:w="2894" w:type="dxa"/>
            <w:gridSpan w:val="3"/>
            <w:vAlign w:val="center"/>
          </w:tcPr>
          <w:p w14:paraId="738E105D" w14:textId="77777777" w:rsidR="00361974" w:rsidRDefault="00000000">
            <w:pPr>
              <w:jc w:val="center"/>
              <w:rPr>
                <w:rFonts w:ascii="仿宋" w:eastAsia="仿宋" w:hAnsi="仿宋" w:hint="eastAsia"/>
                <w:sz w:val="22"/>
              </w:rPr>
            </w:pPr>
            <w:r>
              <w:rPr>
                <w:rFonts w:ascii="仿宋" w:eastAsia="仿宋" w:hAnsi="仿宋" w:hint="eastAsia"/>
                <w:sz w:val="22"/>
              </w:rPr>
              <w:t>标准计划申报单位联系人</w:t>
            </w:r>
          </w:p>
        </w:tc>
        <w:tc>
          <w:tcPr>
            <w:tcW w:w="1326" w:type="dxa"/>
            <w:vAlign w:val="center"/>
          </w:tcPr>
          <w:p w14:paraId="2C16AE3B" w14:textId="77777777" w:rsidR="00361974" w:rsidRDefault="00361974">
            <w:pPr>
              <w:jc w:val="center"/>
              <w:rPr>
                <w:rFonts w:ascii="仿宋" w:eastAsia="仿宋" w:hAnsi="仿宋" w:hint="eastAsia"/>
                <w:sz w:val="22"/>
              </w:rPr>
            </w:pPr>
          </w:p>
        </w:tc>
        <w:tc>
          <w:tcPr>
            <w:tcW w:w="1729" w:type="dxa"/>
            <w:vAlign w:val="center"/>
          </w:tcPr>
          <w:p w14:paraId="7D26DD61" w14:textId="77777777" w:rsidR="00361974" w:rsidRDefault="00000000">
            <w:pPr>
              <w:jc w:val="center"/>
              <w:rPr>
                <w:rFonts w:ascii="仿宋" w:eastAsia="仿宋" w:hAnsi="仿宋" w:hint="eastAsia"/>
                <w:sz w:val="22"/>
              </w:rPr>
            </w:pPr>
            <w:r>
              <w:rPr>
                <w:rFonts w:ascii="仿宋" w:eastAsia="仿宋" w:hAnsi="仿宋" w:hint="eastAsia"/>
                <w:sz w:val="22"/>
              </w:rPr>
              <w:t>联系电话</w:t>
            </w:r>
          </w:p>
        </w:tc>
        <w:tc>
          <w:tcPr>
            <w:tcW w:w="2573" w:type="dxa"/>
            <w:vAlign w:val="center"/>
          </w:tcPr>
          <w:p w14:paraId="5707CB2C" w14:textId="77777777" w:rsidR="00361974" w:rsidRDefault="00361974">
            <w:pPr>
              <w:jc w:val="center"/>
              <w:rPr>
                <w:rFonts w:ascii="仿宋" w:eastAsia="仿宋" w:hAnsi="仿宋" w:hint="eastAsia"/>
                <w:sz w:val="22"/>
              </w:rPr>
            </w:pPr>
          </w:p>
        </w:tc>
      </w:tr>
    </w:tbl>
    <w:p w14:paraId="5FFCD4F1" w14:textId="77777777" w:rsidR="00361974" w:rsidRDefault="00000000">
      <w:pPr>
        <w:spacing w:beforeLines="30" w:before="93"/>
        <w:ind w:firstLineChars="100" w:firstLine="210"/>
        <w:rPr>
          <w:rFonts w:hint="eastAsia"/>
          <w:sz w:val="32"/>
          <w:szCs w:val="32"/>
        </w:rPr>
      </w:pPr>
      <w:r>
        <w:rPr>
          <w:rFonts w:ascii="仿宋" w:eastAsia="仿宋" w:hAnsi="仿宋" w:hint="eastAsia"/>
        </w:rPr>
        <w:t>注：如本表空间不够，可另附页。</w:t>
      </w:r>
    </w:p>
    <w:sectPr w:rsidR="00361974">
      <w:footerReference w:type="even" r:id="rId9"/>
      <w:footerReference w:type="default" r:id="rId10"/>
      <w:pgSz w:w="11906" w:h="16838"/>
      <w:pgMar w:top="2098" w:right="1531" w:bottom="1984" w:left="1531" w:header="851" w:footer="992" w:gutter="0"/>
      <w:pgNumType w:fmt="numberInDash"/>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792B9" w14:textId="77777777" w:rsidR="0089302C" w:rsidRDefault="0089302C">
      <w:pPr>
        <w:rPr>
          <w:rFonts w:hint="eastAsia"/>
        </w:rPr>
      </w:pPr>
      <w:r>
        <w:separator/>
      </w:r>
    </w:p>
  </w:endnote>
  <w:endnote w:type="continuationSeparator" w:id="0">
    <w:p w14:paraId="3798A820" w14:textId="77777777" w:rsidR="0089302C" w:rsidRDefault="0089302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 w:fontKey="{BFA3D180-7C5D-4E02-9C8B-8C4D9B79316C}"/>
    <w:embedBold r:id="rId2" w:fontKey="{6196B5F6-91A8-4635-B7AA-CA2C01F2E404}"/>
  </w:font>
  <w:font w:name="Cambria">
    <w:panose1 w:val="02040503050406030204"/>
    <w:charset w:val="00"/>
    <w:family w:val="roman"/>
    <w:pitch w:val="variable"/>
    <w:sig w:usb0="E00006FF" w:usb1="420024FF" w:usb2="02000000" w:usb3="00000000" w:csb0="0000019F" w:csb1="00000000"/>
    <w:embedRegular r:id="rId3" w:fontKey="{E98AC27B-9554-4EFB-A2F1-67295F7323AC}"/>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小标宋简体">
    <w:charset w:val="86"/>
    <w:family w:val="auto"/>
    <w:pitch w:val="default"/>
    <w:sig w:usb0="00000001" w:usb1="080E0000" w:usb2="00000000" w:usb3="00000000" w:csb0="00040000" w:csb1="00000000"/>
    <w:embedRegular r:id="rId4" w:subsetted="1" w:fontKey="{88E73848-A127-495C-A1DA-B5343ABA7499}"/>
  </w:font>
  <w:font w:name="仿宋">
    <w:panose1 w:val="02010609060101010101"/>
    <w:charset w:val="86"/>
    <w:family w:val="modern"/>
    <w:pitch w:val="fixed"/>
    <w:sig w:usb0="800002BF" w:usb1="38CF7CFA" w:usb2="00000016" w:usb3="00000000" w:csb0="00040001" w:csb1="00000000"/>
    <w:embedRegular r:id="rId5" w:subsetted="1" w:fontKey="{B8333C9F-72E6-48C0-9241-58B04AF3F80F}"/>
  </w:font>
  <w:font w:name="SimSun-Identity-H">
    <w:altName w:val="宋体"/>
    <w:charset w:val="00"/>
    <w:family w:val="auto"/>
    <w:pitch w:val="default"/>
    <w:sig w:usb0="00000000" w:usb1="00000000" w:usb2="00000010" w:usb3="00000000" w:csb0="00040000" w:csb1="00000000"/>
    <w:embedRegular r:id="rId6" w:fontKey="{2BA1B1BA-8F5E-4B0D-8C52-9493D90346AF}"/>
  </w:font>
  <w:font w:name="方正小标宋_GBK">
    <w:charset w:val="86"/>
    <w:family w:val="auto"/>
    <w:pitch w:val="default"/>
    <w:sig w:usb0="A00002BF" w:usb1="38CF7CFA" w:usb2="00082016" w:usb3="00000000" w:csb0="00040001" w:csb1="00000000"/>
    <w:embedRegular r:id="rId7" w:subsetted="1" w:fontKey="{ED147497-A7B4-4062-B3A4-6EBFAE1D41EE}"/>
  </w:font>
  <w:font w:name="黑体">
    <w:altName w:val="SimHei"/>
    <w:panose1 w:val="02010609060101010101"/>
    <w:charset w:val="86"/>
    <w:family w:val="modern"/>
    <w:pitch w:val="fixed"/>
    <w:sig w:usb0="800002BF" w:usb1="38CF7CFA" w:usb2="00000016" w:usb3="00000000" w:csb0="00040001" w:csb1="00000000"/>
    <w:embedRegular r:id="rId8" w:subsetted="1" w:fontKey="{6874666B-BDD9-4333-A693-0CEA5CE60166}"/>
  </w:font>
  <w:font w:name="Calibri">
    <w:panose1 w:val="020F0502020204030204"/>
    <w:charset w:val="00"/>
    <w:family w:val="swiss"/>
    <w:pitch w:val="variable"/>
    <w:sig w:usb0="E4002EFF" w:usb1="C200247B" w:usb2="00000009" w:usb3="00000000" w:csb0="000001FF" w:csb1="00000000"/>
    <w:embedRegular r:id="rId9" w:fontKey="{8E6BDEE4-BC4F-4D87-A0B2-CB721BF6D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FDCA" w14:textId="77777777" w:rsidR="00361974" w:rsidRDefault="00000000">
    <w:pPr>
      <w:pStyle w:val="a6"/>
      <w:jc w:val="right"/>
      <w:rPr>
        <w:rFonts w:ascii="Times New Roman" w:eastAsia="方正小标宋简体" w:hAnsi="Times New Roman"/>
        <w:sz w:val="28"/>
        <w:szCs w:val="28"/>
      </w:rPr>
    </w:pPr>
    <w:r>
      <w:rPr>
        <w:noProof/>
        <w:sz w:val="28"/>
      </w:rPr>
      <mc:AlternateContent>
        <mc:Choice Requires="wps">
          <w:drawing>
            <wp:anchor distT="0" distB="0" distL="114300" distR="114300" simplePos="0" relativeHeight="251660288" behindDoc="0" locked="0" layoutInCell="1" allowOverlap="1" wp14:anchorId="6A4505F7" wp14:editId="7502D7B4">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981"/>
                          </w:sdtPr>
                          <w:sdtEndPr>
                            <w:rPr>
                              <w:rFonts w:ascii="Times New Roman" w:eastAsia="方正小标宋简体" w:hAnsi="Times New Roman"/>
                              <w:sz w:val="28"/>
                              <w:szCs w:val="28"/>
                            </w:rPr>
                          </w:sdtEndPr>
                          <w:sdtContent>
                            <w:p w14:paraId="091A01B7" w14:textId="77777777" w:rsidR="00361974"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p w14:paraId="45C07D8E" w14:textId="77777777" w:rsidR="00361974" w:rsidRDefault="00361974">
                          <w:pPr>
                            <w:rPr>
                              <w:rFonts w:ascii="Times New Roman" w:eastAsia="方正小标宋简体"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4505F7"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58981"/>
                    </w:sdtPr>
                    <w:sdtEndPr>
                      <w:rPr>
                        <w:rFonts w:ascii="Times New Roman" w:eastAsia="方正小标宋简体" w:hAnsi="Times New Roman"/>
                        <w:sz w:val="28"/>
                        <w:szCs w:val="28"/>
                      </w:rPr>
                    </w:sdtEndPr>
                    <w:sdtContent>
                      <w:p w14:paraId="091A01B7" w14:textId="77777777" w:rsidR="00361974"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p w14:paraId="45C07D8E" w14:textId="77777777" w:rsidR="00361974" w:rsidRDefault="00361974">
                    <w:pPr>
                      <w:rPr>
                        <w:rFonts w:ascii="Times New Roman" w:eastAsia="方正小标宋简体" w:hAnsi="Times New Roman"/>
                        <w:sz w:val="28"/>
                        <w:szCs w:val="2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527222"/>
    </w:sdtPr>
    <w:sdtEndPr>
      <w:rPr>
        <w:rFonts w:ascii="Times New Roman" w:hAnsi="Times New Roman"/>
        <w:sz w:val="28"/>
        <w:szCs w:val="28"/>
      </w:rPr>
    </w:sdtEndPr>
    <w:sdtContent>
      <w:p w14:paraId="173B34B1" w14:textId="77777777" w:rsidR="00361974" w:rsidRDefault="00000000">
        <w:pPr>
          <w:pStyle w:val="a6"/>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4 -</w:t>
        </w:r>
        <w:r>
          <w:rPr>
            <w:rFonts w:ascii="Times New Roman" w:hAnsi="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59065"/>
    </w:sdtPr>
    <w:sdtEndPr>
      <w:rPr>
        <w:rFonts w:ascii="Times New Roman" w:eastAsia="方正小标宋简体" w:hAnsi="Times New Roman"/>
        <w:sz w:val="28"/>
        <w:szCs w:val="28"/>
      </w:rPr>
    </w:sdtEndPr>
    <w:sdtContent>
      <w:p w14:paraId="0DC25ECD" w14:textId="77777777" w:rsidR="00361974"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2689D" w14:textId="77777777" w:rsidR="0089302C" w:rsidRDefault="0089302C">
      <w:pPr>
        <w:rPr>
          <w:rFonts w:hint="eastAsia"/>
        </w:rPr>
      </w:pPr>
      <w:r>
        <w:separator/>
      </w:r>
    </w:p>
  </w:footnote>
  <w:footnote w:type="continuationSeparator" w:id="0">
    <w:p w14:paraId="6BFFA5AB" w14:textId="77777777" w:rsidR="0089302C" w:rsidRDefault="0089302C">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mNGIyZWQ2ODQ5OWQ5NjVjYjIyNWM3YmMwMWIzNzkifQ=="/>
  </w:docVars>
  <w:rsids>
    <w:rsidRoot w:val="00172A27"/>
    <w:rsid w:val="96F39E4C"/>
    <w:rsid w:val="BF3BEA17"/>
    <w:rsid w:val="DC75A6D8"/>
    <w:rsid w:val="DFFA366F"/>
    <w:rsid w:val="F33C374D"/>
    <w:rsid w:val="FFBDDDD0"/>
    <w:rsid w:val="00045872"/>
    <w:rsid w:val="0006202E"/>
    <w:rsid w:val="00092A6D"/>
    <w:rsid w:val="000C751B"/>
    <w:rsid w:val="000E3680"/>
    <w:rsid w:val="00101B0E"/>
    <w:rsid w:val="001469B9"/>
    <w:rsid w:val="00164D54"/>
    <w:rsid w:val="00172A27"/>
    <w:rsid w:val="0018503C"/>
    <w:rsid w:val="001A722F"/>
    <w:rsid w:val="001C178B"/>
    <w:rsid w:val="001D7287"/>
    <w:rsid w:val="001F6E6A"/>
    <w:rsid w:val="002102D5"/>
    <w:rsid w:val="00223EB2"/>
    <w:rsid w:val="00242387"/>
    <w:rsid w:val="0027122D"/>
    <w:rsid w:val="00275499"/>
    <w:rsid w:val="00283684"/>
    <w:rsid w:val="002B6ECE"/>
    <w:rsid w:val="002C16C2"/>
    <w:rsid w:val="002D1335"/>
    <w:rsid w:val="002D2910"/>
    <w:rsid w:val="002E5E12"/>
    <w:rsid w:val="00311E56"/>
    <w:rsid w:val="0032567F"/>
    <w:rsid w:val="003337DE"/>
    <w:rsid w:val="00361974"/>
    <w:rsid w:val="003A1BD6"/>
    <w:rsid w:val="003A33EC"/>
    <w:rsid w:val="003A6A04"/>
    <w:rsid w:val="003C2B2B"/>
    <w:rsid w:val="003C5DBC"/>
    <w:rsid w:val="00404347"/>
    <w:rsid w:val="00412E20"/>
    <w:rsid w:val="004301A3"/>
    <w:rsid w:val="0043181C"/>
    <w:rsid w:val="00432869"/>
    <w:rsid w:val="00442FF7"/>
    <w:rsid w:val="0047439A"/>
    <w:rsid w:val="004A382E"/>
    <w:rsid w:val="004B5094"/>
    <w:rsid w:val="004F1554"/>
    <w:rsid w:val="004F75AB"/>
    <w:rsid w:val="00513321"/>
    <w:rsid w:val="0053535B"/>
    <w:rsid w:val="00537CD6"/>
    <w:rsid w:val="005441C9"/>
    <w:rsid w:val="00553FB9"/>
    <w:rsid w:val="0055617A"/>
    <w:rsid w:val="005A73A7"/>
    <w:rsid w:val="005B0506"/>
    <w:rsid w:val="005C2E85"/>
    <w:rsid w:val="00624008"/>
    <w:rsid w:val="006B4AD4"/>
    <w:rsid w:val="006F2364"/>
    <w:rsid w:val="0074136B"/>
    <w:rsid w:val="00764E8A"/>
    <w:rsid w:val="007816B5"/>
    <w:rsid w:val="0079651C"/>
    <w:rsid w:val="007A03A6"/>
    <w:rsid w:val="007B2B04"/>
    <w:rsid w:val="007C3CAB"/>
    <w:rsid w:val="007E0D65"/>
    <w:rsid w:val="00835351"/>
    <w:rsid w:val="00841370"/>
    <w:rsid w:val="0089302C"/>
    <w:rsid w:val="008B352D"/>
    <w:rsid w:val="009049B2"/>
    <w:rsid w:val="00934A65"/>
    <w:rsid w:val="00946DD5"/>
    <w:rsid w:val="00970D51"/>
    <w:rsid w:val="0097645E"/>
    <w:rsid w:val="009776DF"/>
    <w:rsid w:val="00986AC0"/>
    <w:rsid w:val="009A1A1B"/>
    <w:rsid w:val="009C5090"/>
    <w:rsid w:val="009C5B56"/>
    <w:rsid w:val="00A701DA"/>
    <w:rsid w:val="00A97599"/>
    <w:rsid w:val="00AB1FEA"/>
    <w:rsid w:val="00AB53FE"/>
    <w:rsid w:val="00AE74F0"/>
    <w:rsid w:val="00AF382B"/>
    <w:rsid w:val="00AF3C7C"/>
    <w:rsid w:val="00B07120"/>
    <w:rsid w:val="00B57FF3"/>
    <w:rsid w:val="00BB1B95"/>
    <w:rsid w:val="00BC3409"/>
    <w:rsid w:val="00C03102"/>
    <w:rsid w:val="00C24812"/>
    <w:rsid w:val="00C4105C"/>
    <w:rsid w:val="00C41ECD"/>
    <w:rsid w:val="00C96501"/>
    <w:rsid w:val="00CE60D5"/>
    <w:rsid w:val="00D10FB2"/>
    <w:rsid w:val="00D320E5"/>
    <w:rsid w:val="00D34612"/>
    <w:rsid w:val="00D760E9"/>
    <w:rsid w:val="00D85B45"/>
    <w:rsid w:val="00DA2C63"/>
    <w:rsid w:val="00DD07A9"/>
    <w:rsid w:val="00E0363A"/>
    <w:rsid w:val="00E13ADF"/>
    <w:rsid w:val="00E249BC"/>
    <w:rsid w:val="00E411E8"/>
    <w:rsid w:val="00E905C3"/>
    <w:rsid w:val="00E96297"/>
    <w:rsid w:val="00EA7A59"/>
    <w:rsid w:val="00EB780D"/>
    <w:rsid w:val="00EC301B"/>
    <w:rsid w:val="00ED20B0"/>
    <w:rsid w:val="00EE0C9B"/>
    <w:rsid w:val="00EE63AA"/>
    <w:rsid w:val="00F04A13"/>
    <w:rsid w:val="00F1557F"/>
    <w:rsid w:val="00F16879"/>
    <w:rsid w:val="00F21152"/>
    <w:rsid w:val="00F441A5"/>
    <w:rsid w:val="00F44A83"/>
    <w:rsid w:val="00F937A7"/>
    <w:rsid w:val="00FC5E12"/>
    <w:rsid w:val="012F4281"/>
    <w:rsid w:val="017E63B3"/>
    <w:rsid w:val="01AB5DD1"/>
    <w:rsid w:val="01C04B2E"/>
    <w:rsid w:val="02445A7A"/>
    <w:rsid w:val="02AF6C61"/>
    <w:rsid w:val="05B13426"/>
    <w:rsid w:val="0639341C"/>
    <w:rsid w:val="08617E51"/>
    <w:rsid w:val="095E768A"/>
    <w:rsid w:val="0B073AE9"/>
    <w:rsid w:val="0B725406"/>
    <w:rsid w:val="0B9B339A"/>
    <w:rsid w:val="117B5160"/>
    <w:rsid w:val="138E4DA7"/>
    <w:rsid w:val="13A80EF9"/>
    <w:rsid w:val="13C74F90"/>
    <w:rsid w:val="13DE670A"/>
    <w:rsid w:val="17DF2CC8"/>
    <w:rsid w:val="18F364BB"/>
    <w:rsid w:val="1A78705A"/>
    <w:rsid w:val="1AE1186F"/>
    <w:rsid w:val="1C0320AA"/>
    <w:rsid w:val="1C406E5A"/>
    <w:rsid w:val="1C8E0291"/>
    <w:rsid w:val="1DBB0082"/>
    <w:rsid w:val="217E5D27"/>
    <w:rsid w:val="22185880"/>
    <w:rsid w:val="2536110F"/>
    <w:rsid w:val="27AD61FF"/>
    <w:rsid w:val="27B53E16"/>
    <w:rsid w:val="297C03D5"/>
    <w:rsid w:val="2A745E84"/>
    <w:rsid w:val="2CBA58DB"/>
    <w:rsid w:val="2F302D5E"/>
    <w:rsid w:val="33A21835"/>
    <w:rsid w:val="33BA5704"/>
    <w:rsid w:val="36DE146C"/>
    <w:rsid w:val="3A3D661B"/>
    <w:rsid w:val="3AFB54F3"/>
    <w:rsid w:val="3DCC107C"/>
    <w:rsid w:val="3E9552A4"/>
    <w:rsid w:val="407D1B7C"/>
    <w:rsid w:val="447B78EA"/>
    <w:rsid w:val="457C4F0E"/>
    <w:rsid w:val="479A7CF0"/>
    <w:rsid w:val="49BD1513"/>
    <w:rsid w:val="4A547115"/>
    <w:rsid w:val="4B1574A1"/>
    <w:rsid w:val="4B996556"/>
    <w:rsid w:val="4E400459"/>
    <w:rsid w:val="4F376970"/>
    <w:rsid w:val="5065679A"/>
    <w:rsid w:val="52FC4EED"/>
    <w:rsid w:val="53403422"/>
    <w:rsid w:val="542C518A"/>
    <w:rsid w:val="54A049CF"/>
    <w:rsid w:val="57246110"/>
    <w:rsid w:val="57823844"/>
    <w:rsid w:val="57CB5604"/>
    <w:rsid w:val="587B1239"/>
    <w:rsid w:val="58DB416B"/>
    <w:rsid w:val="59C3534E"/>
    <w:rsid w:val="5A396758"/>
    <w:rsid w:val="5A966FDE"/>
    <w:rsid w:val="5C2677D4"/>
    <w:rsid w:val="5C8E2CEF"/>
    <w:rsid w:val="5CEF05A6"/>
    <w:rsid w:val="5DC72B97"/>
    <w:rsid w:val="5DDB1F64"/>
    <w:rsid w:val="5DDE198B"/>
    <w:rsid w:val="5F225C82"/>
    <w:rsid w:val="5FFF2246"/>
    <w:rsid w:val="606431F0"/>
    <w:rsid w:val="64647069"/>
    <w:rsid w:val="6677317E"/>
    <w:rsid w:val="68071856"/>
    <w:rsid w:val="682361EE"/>
    <w:rsid w:val="68C260E1"/>
    <w:rsid w:val="6A552BE8"/>
    <w:rsid w:val="6AC344AB"/>
    <w:rsid w:val="6D6D6950"/>
    <w:rsid w:val="6D9500AA"/>
    <w:rsid w:val="6DF50874"/>
    <w:rsid w:val="6E0E5A3E"/>
    <w:rsid w:val="6E4F1578"/>
    <w:rsid w:val="6FD9AE9F"/>
    <w:rsid w:val="6FF74DF2"/>
    <w:rsid w:val="704241B9"/>
    <w:rsid w:val="70651B61"/>
    <w:rsid w:val="72FC7C56"/>
    <w:rsid w:val="73DC038C"/>
    <w:rsid w:val="75361986"/>
    <w:rsid w:val="76067655"/>
    <w:rsid w:val="771F0CBB"/>
    <w:rsid w:val="787D414F"/>
    <w:rsid w:val="78CF04BF"/>
    <w:rsid w:val="7B162216"/>
    <w:rsid w:val="7B442F91"/>
    <w:rsid w:val="7B4827F9"/>
    <w:rsid w:val="7B5251DD"/>
    <w:rsid w:val="7D8C3B7E"/>
    <w:rsid w:val="7F9FD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1154D68"/>
  <w15:docId w15:val="{B8E2EECE-B530-497E-BC9C-6B0A3760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kern w:val="2"/>
      <w:sz w:val="21"/>
      <w:szCs w:val="22"/>
    </w:rPr>
  </w:style>
  <w:style w:type="paragraph" w:styleId="2">
    <w:name w:val="heading 2"/>
    <w:basedOn w:val="a"/>
    <w:next w:val="a"/>
    <w:autoRedefine/>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Body Text"/>
    <w:basedOn w:val="a"/>
    <w:uiPriority w:val="99"/>
    <w:unhideWhenUsed/>
    <w:qFormat/>
    <w:pPr>
      <w:ind w:left="320"/>
    </w:pPr>
    <w:rPr>
      <w:rFonts w:ascii="宋体" w:hAnsi="宋体" w:cs="宋体"/>
    </w:rPr>
  </w:style>
  <w:style w:type="paragraph" w:styleId="a5">
    <w:name w:val="Body Text Indent"/>
    <w:basedOn w:val="a"/>
    <w:autoRedefine/>
    <w:qFormat/>
    <w:pPr>
      <w:spacing w:after="120"/>
      <w:ind w:leftChars="200" w:left="420"/>
    </w:pPr>
  </w:style>
  <w:style w:type="paragraph" w:styleId="a6">
    <w:name w:val="footer"/>
    <w:basedOn w:val="a"/>
    <w:link w:val="a7"/>
    <w:autoRedefine/>
    <w:uiPriority w:val="99"/>
    <w:qFormat/>
    <w:pPr>
      <w:tabs>
        <w:tab w:val="center" w:pos="4153"/>
        <w:tab w:val="right" w:pos="8306"/>
      </w:tabs>
      <w:snapToGrid w:val="0"/>
      <w:jc w:val="left"/>
    </w:pPr>
    <w:rPr>
      <w:sz w:val="18"/>
      <w:szCs w:val="18"/>
    </w:rPr>
  </w:style>
  <w:style w:type="paragraph" w:styleId="a8">
    <w:name w:val="header"/>
    <w:basedOn w:val="a"/>
    <w:link w:val="a9"/>
    <w:autoRedefine/>
    <w:qFormat/>
    <w:pPr>
      <w:tabs>
        <w:tab w:val="center" w:pos="4153"/>
        <w:tab w:val="right" w:pos="8306"/>
      </w:tabs>
      <w:snapToGrid w:val="0"/>
      <w:jc w:val="center"/>
    </w:pPr>
    <w:rPr>
      <w:sz w:val="18"/>
      <w:szCs w:val="18"/>
    </w:rPr>
  </w:style>
  <w:style w:type="paragraph" w:styleId="aa">
    <w:name w:val="Normal (Web)"/>
    <w:basedOn w:val="a"/>
    <w:qFormat/>
    <w:pPr>
      <w:spacing w:beforeAutospacing="1" w:afterAutospacing="1"/>
      <w:jc w:val="left"/>
    </w:pPr>
    <w:rPr>
      <w:kern w:val="0"/>
    </w:rPr>
  </w:style>
  <w:style w:type="paragraph" w:styleId="ab">
    <w:name w:val="Title"/>
    <w:basedOn w:val="a"/>
    <w:next w:val="a"/>
    <w:uiPriority w:val="10"/>
    <w:qFormat/>
    <w:pPr>
      <w:contextualSpacing/>
    </w:pPr>
    <w:rPr>
      <w:rFonts w:ascii="Cambria" w:hAnsi="Cambria"/>
      <w:spacing w:val="-10"/>
      <w:kern w:val="28"/>
      <w:sz w:val="56"/>
      <w:szCs w:val="56"/>
    </w:rPr>
  </w:style>
  <w:style w:type="paragraph" w:styleId="20">
    <w:name w:val="Body Text First Indent 2"/>
    <w:basedOn w:val="a5"/>
    <w:autoRedefine/>
    <w:qFormat/>
    <w:pPr>
      <w:ind w:firstLineChars="200" w:firstLine="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autoRedefine/>
    <w:qFormat/>
    <w:rPr>
      <w:b/>
    </w:rPr>
  </w:style>
  <w:style w:type="character" w:styleId="ae">
    <w:name w:val="Hyperlink"/>
    <w:basedOn w:val="a0"/>
    <w:autoRedefine/>
    <w:qFormat/>
    <w:rPr>
      <w:color w:val="0000FF"/>
      <w:u w:val="single"/>
    </w:rPr>
  </w:style>
  <w:style w:type="paragraph" w:customStyle="1" w:styleId="1">
    <w:name w:val="列出段落1"/>
    <w:basedOn w:val="a"/>
    <w:autoRedefine/>
    <w:uiPriority w:val="1"/>
    <w:qFormat/>
  </w:style>
  <w:style w:type="paragraph" w:customStyle="1" w:styleId="af">
    <w:name w:val="表内文字"/>
    <w:basedOn w:val="a"/>
    <w:autoRedefine/>
    <w:qFormat/>
    <w:pPr>
      <w:spacing w:line="240" w:lineRule="atLeast"/>
      <w:ind w:leftChars="-48" w:left="-101" w:rightChars="-56" w:right="-118"/>
      <w:jc w:val="center"/>
    </w:pPr>
    <w:rPr>
      <w:rFonts w:ascii="华文中宋" w:eastAsia="华文中宋" w:hAnsi="华文中宋"/>
      <w:bCs/>
      <w:color w:val="000000"/>
      <w:kern w:val="0"/>
      <w:sz w:val="32"/>
      <w:szCs w:val="32"/>
    </w:rPr>
  </w:style>
  <w:style w:type="paragraph" w:customStyle="1" w:styleId="10">
    <w:name w:val="修订1"/>
    <w:autoRedefine/>
    <w:hidden/>
    <w:uiPriority w:val="99"/>
    <w:unhideWhenUsed/>
    <w:qFormat/>
    <w:rPr>
      <w:rFonts w:ascii="等线" w:eastAsia="等线" w:hAnsi="等线"/>
      <w:kern w:val="2"/>
      <w:sz w:val="21"/>
      <w:szCs w:val="22"/>
    </w:rPr>
  </w:style>
  <w:style w:type="character" w:customStyle="1" w:styleId="a9">
    <w:name w:val="页眉 字符"/>
    <w:basedOn w:val="a0"/>
    <w:link w:val="a8"/>
    <w:autoRedefine/>
    <w:qFormat/>
    <w:rPr>
      <w:rFonts w:ascii="等线" w:eastAsia="等线" w:hAnsi="等线"/>
      <w:kern w:val="2"/>
      <w:sz w:val="18"/>
      <w:szCs w:val="18"/>
    </w:rPr>
  </w:style>
  <w:style w:type="character" w:customStyle="1" w:styleId="a7">
    <w:name w:val="页脚 字符"/>
    <w:basedOn w:val="a0"/>
    <w:link w:val="a6"/>
    <w:autoRedefine/>
    <w:uiPriority w:val="99"/>
    <w:qFormat/>
    <w:rPr>
      <w:rFonts w:ascii="等线" w:eastAsia="等线" w:hAnsi="等线"/>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TableText">
    <w:name w:val="Table Text"/>
    <w:basedOn w:val="a"/>
    <w:semiHidden/>
    <w:qFormat/>
    <w:rPr>
      <w:rFonts w:ascii="微软雅黑" w:eastAsia="微软雅黑" w:hAnsi="微软雅黑" w:cs="微软雅黑"/>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e54f0fc8-7840-4bc1-a931-fb8d51db6ebc</errorID>
      <errorWord>》</errorWord>
      <group>L1_Word</group>
      <groupName>字词问题</groupName>
      <ability>L2_Typo</ability>
      <abilityName>字词错误</abilityName>
      <candidateList>
        <item>》等</item>
      </candidateList>
      <explain/>
      <paraID>4F652450</paraID>
      <start>92</start>
      <end>93</end>
      <status>ignored</status>
      <modifiedWord/>
      <trackRevisions>false</trackRevisions>
    </reviewItem>
    <reviewItem>
      <errorID>2626d18d-5290-4fcc-8281-d17bab0cea40</errorID>
      <errorWord>包含</errorWord>
      <group>L1_AI</group>
      <groupName>深度校对</groupName>
      <ability>L2_AI_Word</ability>
      <abilityName>字词纠错</abilityName>
      <candidateList>
        <item>包括但</item>
      </candidateList>
      <explain/>
      <paraID> A42ADC5</paraID>
      <start>40</start>
      <end>42</end>
      <status>ignored</status>
      <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D9B7985-9577-4A55-A2DF-580B6DFAA0BE}">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815</Words>
  <Characters>849</Characters>
  <Application>Microsoft Office Word</Application>
  <DocSecurity>0</DocSecurity>
  <Lines>70</Lines>
  <Paragraphs>59</Paragraphs>
  <ScaleCrop>false</ScaleCrop>
  <Company>神州网信技术有限公司</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智电联盟〔2024〕025号--关于征集中关村智能电力产业技术联盟电力金具专业委员会委员的通知</dc:title>
  <dc:creator>WPS_1462439918</dc:creator>
  <cp:lastModifiedBy>fan wang</cp:lastModifiedBy>
  <cp:revision>2</cp:revision>
  <cp:lastPrinted>2024-09-12T04:31:00Z</cp:lastPrinted>
  <dcterms:created xsi:type="dcterms:W3CDTF">2026-02-09T06:57:00Z</dcterms:created>
  <dcterms:modified xsi:type="dcterms:W3CDTF">2026-02-09T06:57:00Z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52D5087F9A15462796A1BFF0344C4844_13</vt:lpwstr>
  </property>
  <property fmtid="{D5CDD505-2E9C-101B-9397-08002B2CF9AE}" pid="4" name="KSOTemplateDocerSaveRecord">
    <vt:lpwstr>eyJoZGlkIjoiZjZjMDFiYzU4Y2U3YTNlNDBlOWQwNDI3NmQzYWI1ZWMiLCJ1c2VySWQiOiIyNDcxNzc5MDEifQ==</vt:lpwstr>
  </property>
</Properties>
</file>