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372BE">
      <w:pPr>
        <w:jc w:val="both"/>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w:t>
      </w:r>
    </w:p>
    <w:p w14:paraId="4FD5DA35">
      <w:pPr>
        <w:spacing w:line="0" w:lineRule="atLeast"/>
        <w:jc w:val="center"/>
        <w:rPr>
          <w:rFonts w:hint="eastAsia" w:ascii="方正小标宋简体" w:hAnsi="方正小标宋简体" w:eastAsia="方正小标宋简体" w:cs="方正小标宋简体"/>
          <w:b w:val="0"/>
          <w:bCs w:val="0"/>
          <w:sz w:val="32"/>
          <w:szCs w:val="28"/>
        </w:rPr>
      </w:pPr>
      <w:r>
        <w:rPr>
          <w:rFonts w:hint="eastAsia" w:ascii="方正小标宋简体" w:hAnsi="方正小标宋简体" w:eastAsia="方正小标宋简体" w:cs="方正小标宋简体"/>
          <w:b w:val="0"/>
          <w:bCs w:val="0"/>
          <w:sz w:val="32"/>
          <w:szCs w:val="28"/>
        </w:rPr>
        <w:t>中关村智能电力产业技术联盟</w:t>
      </w:r>
    </w:p>
    <w:p w14:paraId="773832BF">
      <w:pPr>
        <w:spacing w:line="0" w:lineRule="atLeast"/>
        <w:jc w:val="center"/>
        <w:rPr>
          <w:rFonts w:hint="eastAsia" w:ascii="方正小标宋简体" w:hAnsi="方正小标宋简体" w:eastAsia="方正小标宋简体" w:cs="方正小标宋简体"/>
          <w:b w:val="0"/>
          <w:bCs w:val="0"/>
          <w:sz w:val="32"/>
          <w:szCs w:val="28"/>
        </w:rPr>
      </w:pPr>
      <w:r>
        <w:rPr>
          <w:rFonts w:hint="eastAsia" w:ascii="方正小标宋简体" w:hAnsi="方正小标宋简体" w:eastAsia="方正小标宋简体" w:cs="方正小标宋简体"/>
          <w:b w:val="0"/>
          <w:bCs w:val="0"/>
          <w:sz w:val="32"/>
          <w:szCs w:val="28"/>
        </w:rPr>
        <w:t>团体标准制定工作组成员单位申请表</w:t>
      </w:r>
    </w:p>
    <w:tbl>
      <w:tblPr>
        <w:tblStyle w:val="12"/>
        <w:tblW w:w="5069" w:type="pct"/>
        <w:tblInd w:w="-126" w:type="dxa"/>
        <w:tblLayout w:type="autofit"/>
        <w:tblCellMar>
          <w:top w:w="0" w:type="dxa"/>
          <w:left w:w="0" w:type="dxa"/>
          <w:bottom w:w="0" w:type="dxa"/>
          <w:right w:w="0" w:type="dxa"/>
        </w:tblCellMar>
      </w:tblPr>
      <w:tblGrid>
        <w:gridCol w:w="2017"/>
        <w:gridCol w:w="1266"/>
        <w:gridCol w:w="1522"/>
        <w:gridCol w:w="1456"/>
        <w:gridCol w:w="1293"/>
        <w:gridCol w:w="1412"/>
      </w:tblGrid>
      <w:tr w14:paraId="6ABEA187">
        <w:trPr>
          <w:trHeight w:val="135" w:hRule="atLeast"/>
        </w:trPr>
        <w:tc>
          <w:tcPr>
            <w:tcW w:w="1125" w:type="pct"/>
            <w:tcBorders>
              <w:top w:val="single" w:color="auto" w:sz="6" w:space="0"/>
              <w:left w:val="single" w:color="auto" w:sz="6" w:space="0"/>
              <w:bottom w:val="single" w:color="auto" w:sz="4" w:space="0"/>
              <w:right w:val="single" w:color="auto" w:sz="4" w:space="0"/>
            </w:tcBorders>
            <w:tcMar>
              <w:top w:w="0" w:type="dxa"/>
              <w:left w:w="105" w:type="dxa"/>
              <w:bottom w:w="0" w:type="dxa"/>
              <w:right w:w="105" w:type="dxa"/>
            </w:tcMar>
            <w:vAlign w:val="center"/>
          </w:tcPr>
          <w:p w14:paraId="4677F36D">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单位名称</w:t>
            </w:r>
          </w:p>
        </w:tc>
        <w:tc>
          <w:tcPr>
            <w:tcW w:w="3874" w:type="pct"/>
            <w:gridSpan w:val="5"/>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67DB7EA4">
            <w:pPr>
              <w:widowControl/>
              <w:spacing w:line="0" w:lineRule="atLeast"/>
              <w:jc w:val="center"/>
              <w:rPr>
                <w:rFonts w:ascii="Helvetica Neue" w:hAnsi="Helvetica Neue" w:cs="宋体"/>
                <w:color w:val="333333"/>
                <w:spacing w:val="8"/>
                <w:kern w:val="0"/>
                <w:sz w:val="22"/>
                <w:szCs w:val="22"/>
              </w:rPr>
            </w:pPr>
          </w:p>
        </w:tc>
      </w:tr>
      <w:tr w14:paraId="61FE2FEB">
        <w:tblPrEx>
          <w:tblCellMar>
            <w:top w:w="0" w:type="dxa"/>
            <w:left w:w="0" w:type="dxa"/>
            <w:bottom w:w="0" w:type="dxa"/>
            <w:right w:w="0" w:type="dxa"/>
          </w:tblCellMar>
        </w:tblPrEx>
        <w:trPr>
          <w:trHeight w:val="135" w:hRule="atLeast"/>
        </w:trPr>
        <w:tc>
          <w:tcPr>
            <w:tcW w:w="1125" w:type="pct"/>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7F20046D">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通信地址</w:t>
            </w:r>
          </w:p>
        </w:tc>
        <w:tc>
          <w:tcPr>
            <w:tcW w:w="2367" w:type="pct"/>
            <w:gridSpan w:val="3"/>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3CA1623">
            <w:pPr>
              <w:widowControl/>
              <w:spacing w:line="0" w:lineRule="atLeast"/>
              <w:jc w:val="center"/>
              <w:rPr>
                <w:rFonts w:ascii="Helvetica Neue" w:hAnsi="Helvetica Neue" w:cs="宋体"/>
                <w:color w:val="333333"/>
                <w:spacing w:val="8"/>
                <w:kern w:val="0"/>
                <w:sz w:val="22"/>
                <w:szCs w:val="22"/>
              </w:rPr>
            </w:pPr>
          </w:p>
        </w:tc>
        <w:tc>
          <w:tcPr>
            <w:tcW w:w="721"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0AD5DA77">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邮编</w:t>
            </w:r>
          </w:p>
        </w:tc>
        <w:tc>
          <w:tcPr>
            <w:tcW w:w="784" w:type="pct"/>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3BBF0D50">
            <w:pPr>
              <w:widowControl/>
              <w:spacing w:line="0" w:lineRule="atLeast"/>
              <w:jc w:val="center"/>
              <w:rPr>
                <w:rFonts w:ascii="Helvetica Neue" w:hAnsi="Helvetica Neue" w:cs="宋体"/>
                <w:color w:val="333333"/>
                <w:spacing w:val="8"/>
                <w:kern w:val="0"/>
                <w:sz w:val="22"/>
                <w:szCs w:val="22"/>
              </w:rPr>
            </w:pPr>
          </w:p>
        </w:tc>
      </w:tr>
      <w:tr w14:paraId="25391804">
        <w:tblPrEx>
          <w:tblCellMar>
            <w:top w:w="0" w:type="dxa"/>
            <w:left w:w="0" w:type="dxa"/>
            <w:bottom w:w="0" w:type="dxa"/>
            <w:right w:w="0" w:type="dxa"/>
          </w:tblCellMar>
        </w:tblPrEx>
        <w:trPr>
          <w:trHeight w:val="105" w:hRule="atLeast"/>
        </w:trPr>
        <w:tc>
          <w:tcPr>
            <w:tcW w:w="1125" w:type="pct"/>
            <w:vMerge w:val="restart"/>
            <w:tcBorders>
              <w:top w:val="nil"/>
              <w:left w:val="single" w:color="auto" w:sz="6" w:space="0"/>
              <w:bottom w:val="single" w:color="auto" w:sz="4" w:space="0"/>
              <w:right w:val="single" w:color="auto" w:sz="4" w:space="0"/>
            </w:tcBorders>
            <w:tcMar>
              <w:top w:w="0" w:type="dxa"/>
              <w:left w:w="105" w:type="dxa"/>
              <w:bottom w:w="0" w:type="dxa"/>
              <w:right w:w="105" w:type="dxa"/>
            </w:tcMar>
            <w:vAlign w:val="center"/>
          </w:tcPr>
          <w:p w14:paraId="0838AE44">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推荐人员</w:t>
            </w:r>
          </w:p>
        </w:tc>
        <w:tc>
          <w:tcPr>
            <w:tcW w:w="706"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905AD47">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姓名</w:t>
            </w:r>
          </w:p>
        </w:tc>
        <w:tc>
          <w:tcPr>
            <w:tcW w:w="849"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4D38510B">
            <w:pPr>
              <w:widowControl/>
              <w:spacing w:line="0" w:lineRule="atLeast"/>
              <w:jc w:val="center"/>
              <w:rPr>
                <w:rFonts w:ascii="Helvetica Neue" w:hAnsi="Helvetica Neue" w:cs="宋体"/>
                <w:color w:val="333333"/>
                <w:spacing w:val="8"/>
                <w:kern w:val="0"/>
                <w:sz w:val="22"/>
                <w:szCs w:val="22"/>
              </w:rPr>
            </w:pPr>
          </w:p>
        </w:tc>
        <w:tc>
          <w:tcPr>
            <w:tcW w:w="812"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C2C0A86">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职务</w:t>
            </w:r>
            <w:r>
              <w:rPr>
                <w:rFonts w:eastAsia="仿宋" w:cs="宋体"/>
                <w:color w:val="333333"/>
                <w:spacing w:val="8"/>
                <w:kern w:val="0"/>
                <w:sz w:val="22"/>
                <w:szCs w:val="22"/>
              </w:rPr>
              <w:t>/</w:t>
            </w:r>
            <w:r>
              <w:rPr>
                <w:rFonts w:hint="eastAsia" w:ascii="仿宋" w:hAnsi="仿宋" w:eastAsia="仿宋" w:cs="宋体"/>
                <w:color w:val="333333"/>
                <w:spacing w:val="8"/>
                <w:kern w:val="0"/>
                <w:sz w:val="22"/>
                <w:szCs w:val="22"/>
              </w:rPr>
              <w:t>职称</w:t>
            </w:r>
          </w:p>
        </w:tc>
        <w:tc>
          <w:tcPr>
            <w:tcW w:w="1506" w:type="pct"/>
            <w:gridSpan w:val="2"/>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4E76833C">
            <w:pPr>
              <w:widowControl/>
              <w:spacing w:line="0" w:lineRule="atLeast"/>
              <w:jc w:val="center"/>
              <w:rPr>
                <w:rFonts w:ascii="Helvetica Neue" w:hAnsi="Helvetica Neue" w:cs="宋体"/>
                <w:color w:val="333333"/>
                <w:spacing w:val="8"/>
                <w:kern w:val="0"/>
                <w:sz w:val="22"/>
                <w:szCs w:val="22"/>
              </w:rPr>
            </w:pPr>
          </w:p>
        </w:tc>
      </w:tr>
      <w:tr w14:paraId="4CB8F39D">
        <w:tblPrEx>
          <w:tblCellMar>
            <w:top w:w="0" w:type="dxa"/>
            <w:left w:w="0" w:type="dxa"/>
            <w:bottom w:w="0" w:type="dxa"/>
            <w:right w:w="0" w:type="dxa"/>
          </w:tblCellMar>
        </w:tblPrEx>
        <w:trPr>
          <w:trHeight w:val="105" w:hRule="atLeast"/>
        </w:trPr>
        <w:tc>
          <w:tcPr>
            <w:tcW w:w="1125" w:type="pct"/>
            <w:vMerge w:val="continue"/>
            <w:tcBorders>
              <w:top w:val="nil"/>
              <w:left w:val="single" w:color="auto" w:sz="6" w:space="0"/>
              <w:bottom w:val="single" w:color="auto" w:sz="4" w:space="0"/>
              <w:right w:val="single" w:color="auto" w:sz="4" w:space="0"/>
            </w:tcBorders>
            <w:vAlign w:val="center"/>
          </w:tcPr>
          <w:p w14:paraId="272A3D51">
            <w:pPr>
              <w:widowControl/>
              <w:spacing w:line="0" w:lineRule="atLeast"/>
              <w:jc w:val="left"/>
              <w:rPr>
                <w:rFonts w:ascii="Helvetica Neue" w:hAnsi="Helvetica Neue" w:cs="宋体"/>
                <w:color w:val="333333"/>
                <w:spacing w:val="8"/>
                <w:kern w:val="0"/>
                <w:sz w:val="22"/>
                <w:szCs w:val="22"/>
              </w:rPr>
            </w:pPr>
          </w:p>
        </w:tc>
        <w:tc>
          <w:tcPr>
            <w:tcW w:w="706"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0434CBAD">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电话</w:t>
            </w:r>
          </w:p>
        </w:tc>
        <w:tc>
          <w:tcPr>
            <w:tcW w:w="849"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68C877A">
            <w:pPr>
              <w:widowControl/>
              <w:spacing w:line="0" w:lineRule="atLeast"/>
              <w:jc w:val="center"/>
              <w:rPr>
                <w:rFonts w:ascii="Helvetica Neue" w:hAnsi="Helvetica Neue" w:cs="宋体"/>
                <w:color w:val="333333"/>
                <w:spacing w:val="8"/>
                <w:kern w:val="0"/>
                <w:sz w:val="22"/>
                <w:szCs w:val="22"/>
              </w:rPr>
            </w:pPr>
          </w:p>
        </w:tc>
        <w:tc>
          <w:tcPr>
            <w:tcW w:w="812"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30BE57A9">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手机</w:t>
            </w:r>
          </w:p>
        </w:tc>
        <w:tc>
          <w:tcPr>
            <w:tcW w:w="1506" w:type="pct"/>
            <w:gridSpan w:val="2"/>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135A4467">
            <w:pPr>
              <w:widowControl/>
              <w:spacing w:line="0" w:lineRule="atLeast"/>
              <w:jc w:val="center"/>
              <w:rPr>
                <w:rFonts w:ascii="Helvetica Neue" w:hAnsi="Helvetica Neue" w:cs="宋体"/>
                <w:color w:val="333333"/>
                <w:spacing w:val="8"/>
                <w:kern w:val="0"/>
                <w:sz w:val="22"/>
                <w:szCs w:val="22"/>
              </w:rPr>
            </w:pPr>
          </w:p>
        </w:tc>
      </w:tr>
      <w:tr w14:paraId="55616745">
        <w:tblPrEx>
          <w:tblCellMar>
            <w:top w:w="0" w:type="dxa"/>
            <w:left w:w="0" w:type="dxa"/>
            <w:bottom w:w="0" w:type="dxa"/>
            <w:right w:w="0" w:type="dxa"/>
          </w:tblCellMar>
        </w:tblPrEx>
        <w:trPr>
          <w:trHeight w:val="105" w:hRule="atLeast"/>
        </w:trPr>
        <w:tc>
          <w:tcPr>
            <w:tcW w:w="1125" w:type="pct"/>
            <w:vMerge w:val="continue"/>
            <w:tcBorders>
              <w:top w:val="nil"/>
              <w:left w:val="single" w:color="auto" w:sz="6" w:space="0"/>
              <w:bottom w:val="single" w:color="auto" w:sz="4" w:space="0"/>
              <w:right w:val="single" w:color="auto" w:sz="4" w:space="0"/>
            </w:tcBorders>
            <w:vAlign w:val="center"/>
          </w:tcPr>
          <w:p w14:paraId="10F90B96">
            <w:pPr>
              <w:widowControl/>
              <w:spacing w:line="0" w:lineRule="atLeast"/>
              <w:jc w:val="left"/>
              <w:rPr>
                <w:rFonts w:ascii="Helvetica Neue" w:hAnsi="Helvetica Neue" w:cs="宋体"/>
                <w:color w:val="333333"/>
                <w:spacing w:val="8"/>
                <w:kern w:val="0"/>
                <w:sz w:val="22"/>
                <w:szCs w:val="22"/>
              </w:rPr>
            </w:pPr>
          </w:p>
        </w:tc>
        <w:tc>
          <w:tcPr>
            <w:tcW w:w="706"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07113E56">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电子邮件</w:t>
            </w:r>
          </w:p>
        </w:tc>
        <w:tc>
          <w:tcPr>
            <w:tcW w:w="3167" w:type="pct"/>
            <w:gridSpan w:val="4"/>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57FEECAD">
            <w:pPr>
              <w:widowControl/>
              <w:spacing w:line="0" w:lineRule="atLeast"/>
              <w:jc w:val="center"/>
              <w:rPr>
                <w:rFonts w:ascii="Helvetica Neue" w:hAnsi="Helvetica Neue" w:cs="宋体"/>
                <w:color w:val="333333"/>
                <w:spacing w:val="8"/>
                <w:kern w:val="0"/>
                <w:sz w:val="22"/>
                <w:szCs w:val="22"/>
              </w:rPr>
            </w:pPr>
          </w:p>
        </w:tc>
      </w:tr>
      <w:tr w14:paraId="38F48FC7">
        <w:tblPrEx>
          <w:tblCellMar>
            <w:top w:w="0" w:type="dxa"/>
            <w:left w:w="0" w:type="dxa"/>
            <w:bottom w:w="0" w:type="dxa"/>
            <w:right w:w="0" w:type="dxa"/>
          </w:tblCellMar>
        </w:tblPrEx>
        <w:trPr>
          <w:trHeight w:val="105" w:hRule="atLeast"/>
        </w:trPr>
        <w:tc>
          <w:tcPr>
            <w:tcW w:w="1125" w:type="pct"/>
            <w:tcBorders>
              <w:top w:val="single" w:color="auto" w:sz="4" w:space="0"/>
              <w:left w:val="single" w:color="auto" w:sz="6" w:space="0"/>
              <w:bottom w:val="single" w:color="auto" w:sz="4" w:space="0"/>
              <w:right w:val="single" w:color="auto" w:sz="4" w:space="0"/>
            </w:tcBorders>
            <w:vAlign w:val="center"/>
          </w:tcPr>
          <w:p w14:paraId="0239CA7B">
            <w:pPr>
              <w:widowControl/>
              <w:spacing w:line="0" w:lineRule="atLeast"/>
              <w:jc w:val="center"/>
              <w:rPr>
                <w:rFonts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参与标准</w:t>
            </w:r>
          </w:p>
        </w:tc>
        <w:tc>
          <w:tcPr>
            <w:tcW w:w="3874" w:type="pct"/>
            <w:gridSpan w:val="5"/>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50167F32">
            <w:pPr>
              <w:widowControl/>
              <w:spacing w:line="0" w:lineRule="atLeast"/>
              <w:rPr>
                <w:rFonts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□《电力场景无人机电磁兼容性专项试验规范》</w:t>
            </w:r>
          </w:p>
          <w:p w14:paraId="31D30691">
            <w:pPr>
              <w:widowControl/>
              <w:spacing w:line="0" w:lineRule="atLeast"/>
              <w:rPr>
                <w:rFonts w:hint="eastAsia"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□《架空输电线路无人机更换绝缘子作业技术规范》</w:t>
            </w:r>
          </w:p>
          <w:p w14:paraId="3FD23B34">
            <w:pPr>
              <w:widowControl/>
              <w:spacing w:line="0" w:lineRule="atLeast"/>
              <w:rPr>
                <w:rFonts w:hint="eastAsia"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□《输电线路反无人机探测预警系统技术要求》</w:t>
            </w:r>
          </w:p>
          <w:p w14:paraId="2103946D">
            <w:pPr>
              <w:widowControl/>
              <w:spacing w:line="0" w:lineRule="atLeast"/>
              <w:rPr>
                <w:rFonts w:hint="eastAsia"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□《电力系统反无人机诱骗干扰系统技术要求》</w:t>
            </w:r>
          </w:p>
          <w:p w14:paraId="7898CFF9">
            <w:pPr>
              <w:widowControl/>
              <w:spacing w:line="0" w:lineRule="atLeast"/>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□《输电线路电子干扰方式防止无人机入侵技术规范》</w:t>
            </w:r>
          </w:p>
        </w:tc>
      </w:tr>
      <w:tr w14:paraId="55353B94">
        <w:tblPrEx>
          <w:tblCellMar>
            <w:top w:w="0" w:type="dxa"/>
            <w:left w:w="0" w:type="dxa"/>
            <w:bottom w:w="0" w:type="dxa"/>
            <w:right w:w="0" w:type="dxa"/>
          </w:tblCellMar>
        </w:tblPrEx>
        <w:trPr>
          <w:trHeight w:val="2208" w:hRule="atLeast"/>
        </w:trPr>
        <w:tc>
          <w:tcPr>
            <w:tcW w:w="1125" w:type="pct"/>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6EA18DFA">
            <w:pPr>
              <w:widowControl/>
              <w:spacing w:line="0" w:lineRule="atLeast"/>
              <w:jc w:val="center"/>
              <w:rPr>
                <w:rFonts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单位简介</w:t>
            </w:r>
          </w:p>
          <w:p w14:paraId="1FA21599">
            <w:pPr>
              <w:widowControl/>
              <w:spacing w:line="0" w:lineRule="atLeast"/>
              <w:jc w:val="center"/>
              <w:rPr>
                <w:rFonts w:hint="eastAsia"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主要业务及产品</w:t>
            </w:r>
          </w:p>
          <w:p w14:paraId="6B33966B">
            <w:pPr>
              <w:widowControl/>
              <w:spacing w:line="0" w:lineRule="atLeast"/>
              <w:jc w:val="center"/>
              <w:rPr>
                <w:rFonts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（可另附）</w:t>
            </w:r>
          </w:p>
        </w:tc>
        <w:tc>
          <w:tcPr>
            <w:tcW w:w="3874" w:type="pct"/>
            <w:gridSpan w:val="5"/>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1FAB5A94">
            <w:pPr>
              <w:widowControl/>
              <w:spacing w:line="0" w:lineRule="atLeast"/>
              <w:jc w:val="both"/>
              <w:rPr>
                <w:rFonts w:ascii="Helvetica Neue" w:hAnsi="Helvetica Neue" w:cs="宋体"/>
                <w:color w:val="333333"/>
                <w:spacing w:val="8"/>
                <w:kern w:val="0"/>
                <w:sz w:val="22"/>
                <w:szCs w:val="22"/>
              </w:rPr>
            </w:pPr>
          </w:p>
        </w:tc>
      </w:tr>
      <w:tr w14:paraId="5D183DB3">
        <w:tblPrEx>
          <w:tblCellMar>
            <w:top w:w="0" w:type="dxa"/>
            <w:left w:w="0" w:type="dxa"/>
            <w:bottom w:w="0" w:type="dxa"/>
            <w:right w:w="0" w:type="dxa"/>
          </w:tblCellMar>
        </w:tblPrEx>
        <w:trPr>
          <w:trHeight w:val="3168" w:hRule="atLeast"/>
        </w:trPr>
        <w:tc>
          <w:tcPr>
            <w:tcW w:w="1125" w:type="pct"/>
            <w:tcBorders>
              <w:top w:val="single" w:color="auto" w:sz="4" w:space="0"/>
              <w:left w:val="single" w:color="auto" w:sz="6" w:space="0"/>
              <w:bottom w:val="single" w:color="auto" w:sz="4" w:space="0"/>
              <w:right w:val="single" w:color="auto" w:sz="4" w:space="0"/>
            </w:tcBorders>
            <w:tcMar>
              <w:top w:w="0" w:type="dxa"/>
              <w:left w:w="105" w:type="dxa"/>
              <w:bottom w:w="0" w:type="dxa"/>
              <w:right w:w="105" w:type="dxa"/>
            </w:tcMar>
            <w:vAlign w:val="center"/>
          </w:tcPr>
          <w:p w14:paraId="04BFB811">
            <w:pPr>
              <w:widowControl/>
              <w:spacing w:line="0" w:lineRule="atLeast"/>
              <w:jc w:val="center"/>
              <w:rPr>
                <w:rFonts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推荐人员</w:t>
            </w:r>
          </w:p>
          <w:p w14:paraId="1D76EDEE">
            <w:pPr>
              <w:widowControl/>
              <w:spacing w:line="0" w:lineRule="atLeast"/>
              <w:jc w:val="center"/>
              <w:rPr>
                <w:rFonts w:hint="eastAsia" w:ascii="仿宋" w:hAnsi="仿宋" w:eastAsia="仿宋" w:cs="宋体"/>
                <w:color w:val="333333"/>
                <w:spacing w:val="8"/>
                <w:kern w:val="0"/>
                <w:sz w:val="22"/>
                <w:szCs w:val="22"/>
              </w:rPr>
            </w:pPr>
            <w:r>
              <w:rPr>
                <w:rFonts w:hint="eastAsia" w:ascii="仿宋" w:hAnsi="仿宋" w:eastAsia="仿宋" w:cs="宋体"/>
                <w:color w:val="333333"/>
                <w:spacing w:val="8"/>
                <w:kern w:val="0"/>
                <w:sz w:val="22"/>
                <w:szCs w:val="22"/>
              </w:rPr>
              <w:t>简历、技术专长、相关著作等</w:t>
            </w:r>
          </w:p>
          <w:p w14:paraId="7438A170">
            <w:pPr>
              <w:widowControl/>
              <w:spacing w:line="0" w:lineRule="atLeast"/>
              <w:jc w:val="center"/>
              <w:rPr>
                <w:rFonts w:ascii="Helvetica Neue" w:hAnsi="Helvetica Neue" w:cs="宋体"/>
                <w:color w:val="333333"/>
                <w:spacing w:val="8"/>
                <w:kern w:val="0"/>
                <w:sz w:val="22"/>
                <w:szCs w:val="22"/>
              </w:rPr>
            </w:pPr>
            <w:r>
              <w:rPr>
                <w:rFonts w:hint="eastAsia" w:ascii="仿宋" w:hAnsi="仿宋" w:eastAsia="仿宋" w:cs="宋体"/>
                <w:color w:val="333333"/>
                <w:spacing w:val="8"/>
                <w:kern w:val="0"/>
                <w:sz w:val="22"/>
                <w:szCs w:val="22"/>
              </w:rPr>
              <w:t>（可另附）</w:t>
            </w:r>
          </w:p>
        </w:tc>
        <w:tc>
          <w:tcPr>
            <w:tcW w:w="3874" w:type="pct"/>
            <w:gridSpan w:val="5"/>
            <w:tcBorders>
              <w:top w:val="single" w:color="auto" w:sz="4" w:space="0"/>
              <w:left w:val="nil"/>
              <w:bottom w:val="single" w:color="auto" w:sz="4" w:space="0"/>
              <w:right w:val="single" w:color="auto" w:sz="6" w:space="0"/>
            </w:tcBorders>
            <w:tcMar>
              <w:top w:w="0" w:type="dxa"/>
              <w:left w:w="105" w:type="dxa"/>
              <w:bottom w:w="0" w:type="dxa"/>
              <w:right w:w="105" w:type="dxa"/>
            </w:tcMar>
            <w:vAlign w:val="center"/>
          </w:tcPr>
          <w:p w14:paraId="0D23A5A7">
            <w:pPr>
              <w:widowControl/>
              <w:spacing w:line="0" w:lineRule="atLeast"/>
              <w:rPr>
                <w:rFonts w:ascii="Helvetica Neue" w:hAnsi="Helvetica Neue" w:cs="宋体"/>
                <w:color w:val="333333"/>
                <w:spacing w:val="8"/>
                <w:kern w:val="0"/>
                <w:sz w:val="22"/>
                <w:szCs w:val="22"/>
              </w:rPr>
            </w:pPr>
          </w:p>
        </w:tc>
      </w:tr>
      <w:tr w14:paraId="654B8B8A">
        <w:tblPrEx>
          <w:tblCellMar>
            <w:top w:w="0" w:type="dxa"/>
            <w:left w:w="0" w:type="dxa"/>
            <w:bottom w:w="0" w:type="dxa"/>
            <w:right w:w="0" w:type="dxa"/>
          </w:tblCellMar>
        </w:tblPrEx>
        <w:trPr>
          <w:trHeight w:val="1817" w:hRule="atLeast"/>
        </w:trPr>
        <w:tc>
          <w:tcPr>
            <w:tcW w:w="5000" w:type="pct"/>
            <w:gridSpan w:val="6"/>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top"/>
          </w:tcPr>
          <w:p w14:paraId="2AFE3D63">
            <w:pPr>
              <w:widowControl/>
              <w:spacing w:line="0" w:lineRule="atLeast"/>
              <w:jc w:val="left"/>
              <w:rPr>
                <w:rFonts w:ascii="Helvetica Neue" w:hAnsi="Helvetica Neue" w:cs="宋体"/>
                <w:color w:val="333333"/>
                <w:spacing w:val="8"/>
                <w:kern w:val="0"/>
                <w:sz w:val="22"/>
                <w:szCs w:val="22"/>
              </w:rPr>
            </w:pPr>
            <w:r>
              <w:rPr>
                <w:rFonts w:hint="eastAsia" w:ascii="仿宋" w:hAnsi="仿宋" w:eastAsia="仿宋" w:cs="宋体"/>
                <w:color w:val="000000"/>
                <w:spacing w:val="8"/>
                <w:kern w:val="0"/>
                <w:sz w:val="22"/>
                <w:szCs w:val="22"/>
              </w:rPr>
              <w:t>单位意见：</w:t>
            </w:r>
          </w:p>
          <w:p w14:paraId="6F5EA9FF">
            <w:pPr>
              <w:spacing w:line="0" w:lineRule="atLeast"/>
              <w:ind w:firstLine="440" w:firstLineChars="200"/>
              <w:jc w:val="left"/>
              <w:rPr>
                <w:rFonts w:hint="eastAsia" w:ascii="仿宋" w:hAnsi="仿宋" w:eastAsia="仿宋" w:cs="仿宋"/>
                <w:sz w:val="22"/>
                <w:szCs w:val="22"/>
              </w:rPr>
            </w:pPr>
            <w:r>
              <w:rPr>
                <w:rFonts w:hint="eastAsia" w:ascii="仿宋" w:hAnsi="仿宋" w:eastAsia="仿宋" w:cs="仿宋"/>
                <w:sz w:val="22"/>
                <w:szCs w:val="22"/>
              </w:rPr>
              <w:t>同意作为参编单位参与标准编制，遵守联盟标准管理规定；指派专人全程参与，按时提供技术资料、数据、案例及必要支撑条件；承担相应编制责任与相关费用，保守编制过程中未公开信息。</w:t>
            </w:r>
          </w:p>
          <w:p w14:paraId="253BD464">
            <w:pPr>
              <w:widowControl/>
              <w:spacing w:line="0" w:lineRule="atLeast"/>
              <w:jc w:val="left"/>
              <w:rPr>
                <w:rFonts w:hint="eastAsia" w:ascii="仿宋" w:hAnsi="仿宋" w:eastAsia="仿宋" w:cs="宋体"/>
                <w:color w:val="000000"/>
                <w:spacing w:val="8"/>
                <w:kern w:val="0"/>
                <w:sz w:val="22"/>
                <w:szCs w:val="22"/>
              </w:rPr>
            </w:pPr>
            <w:r>
              <w:rPr>
                <w:rFonts w:hint="eastAsia" w:ascii="仿宋" w:hAnsi="仿宋" w:eastAsia="仿宋" w:cs="宋体"/>
                <w:color w:val="000000"/>
                <w:spacing w:val="8"/>
                <w:kern w:val="0"/>
                <w:sz w:val="22"/>
                <w:szCs w:val="22"/>
              </w:rPr>
              <w:t xml:space="preserve">                                                              </w:t>
            </w:r>
          </w:p>
          <w:p w14:paraId="58E8CAC0">
            <w:pPr>
              <w:widowControl/>
              <w:spacing w:line="0" w:lineRule="atLeast"/>
              <w:jc w:val="left"/>
              <w:rPr>
                <w:rFonts w:ascii="Helvetica Neue" w:hAnsi="Helvetica Neue" w:cs="宋体"/>
                <w:color w:val="333333"/>
                <w:spacing w:val="8"/>
                <w:kern w:val="0"/>
                <w:sz w:val="22"/>
                <w:szCs w:val="22"/>
              </w:rPr>
            </w:pPr>
            <w:r>
              <w:rPr>
                <w:rFonts w:hint="eastAsia" w:ascii="仿宋" w:hAnsi="仿宋" w:eastAsia="仿宋" w:cs="宋体"/>
                <w:color w:val="000000"/>
                <w:spacing w:val="8"/>
                <w:kern w:val="0"/>
                <w:sz w:val="22"/>
                <w:szCs w:val="22"/>
              </w:rPr>
              <w:t xml:space="preserve">                                                 年  月  日</w:t>
            </w:r>
          </w:p>
        </w:tc>
      </w:tr>
    </w:tbl>
    <w:p w14:paraId="319EE250">
      <w:pPr>
        <w:bidi w:val="0"/>
        <w:spacing w:line="0" w:lineRule="atLeast"/>
        <w:jc w:val="both"/>
        <w:rPr>
          <w:rFonts w:hint="eastAsia" w:ascii="仿宋" w:hAnsi="仿宋" w:eastAsia="仿宋" w:cs="仿宋"/>
          <w:sz w:val="22"/>
          <w:szCs w:val="22"/>
          <w:lang w:eastAsia="zh-CN"/>
        </w:rPr>
      </w:pPr>
      <w:r>
        <w:rPr>
          <w:rFonts w:hint="eastAsia" w:ascii="仿宋" w:hAnsi="仿宋" w:eastAsia="仿宋" w:cs="宋体"/>
          <w:color w:val="333333"/>
          <w:spacing w:val="8"/>
          <w:kern w:val="0"/>
          <w:sz w:val="22"/>
          <w:szCs w:val="22"/>
        </w:rPr>
        <w:t>备注：填完请反馈至EPTC电力创新智库邮箱shengqifu@eptc.org.cn</w:t>
      </w:r>
      <w:r>
        <w:rPr>
          <w:rFonts w:hint="eastAsia" w:ascii="仿宋" w:hAnsi="仿宋" w:eastAsia="仿宋" w:cs="宋体"/>
          <w:color w:val="333333"/>
          <w:spacing w:val="8"/>
          <w:kern w:val="0"/>
          <w:sz w:val="22"/>
          <w:szCs w:val="22"/>
          <w:lang w:eastAsia="zh-CN"/>
        </w:rPr>
        <w:t>。</w:t>
      </w:r>
    </w:p>
    <w:sectPr>
      <w:headerReference r:id="rId3" w:type="default"/>
      <w:footerReference r:id="rId4" w:type="default"/>
      <w:pgSz w:w="11906" w:h="16838"/>
      <w:pgMar w:top="2098" w:right="1531" w:bottom="1984"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CBCB58-4366-42DB-9EE2-E604AD61F6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FA86029-0D4D-41EC-A5BC-8A4A2B68B88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13C9FF3E-A613-4595-85F0-A31779AD64EF}"/>
  </w:font>
  <w:font w:name="SimSun-Identity-H">
    <w:altName w:val="宋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embedRegular r:id="rId4" w:fontKey="{5B815849-1E80-4AE8-99DF-0654694A0C64}"/>
  </w:font>
  <w:font w:name="GWZT-EN">
    <w:panose1 w:val="02000000000000000000"/>
    <w:charset w:val="86"/>
    <w:family w:val="auto"/>
    <w:pitch w:val="default"/>
    <w:sig w:usb0="0000000F" w:usb1="28810000" w:usb2="00000000" w:usb3="00000000" w:csb0="00140001" w:csb1="00000000"/>
    <w:embedRegular r:id="rId5" w:fontKey="{39AEB0FD-0E3D-408D-8E1C-7FF60FF01307}"/>
  </w:font>
  <w:font w:name="WPSEMBED1">
    <w:panose1 w:val="02000000000000000000"/>
    <w:charset w:val="86"/>
    <w:family w:val="auto"/>
    <w:pitch w:val="default"/>
    <w:sig w:usb0="0000000F" w:usb1="28810000" w:usb2="00000000" w:usb3="00000000" w:csb0="001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F385">
    <w:pPr>
      <w:pStyle w:val="8"/>
      <w:jc w:val="right"/>
      <w:rPr>
        <w:rFonts w:ascii="Times New Roman" w:hAnsi="Times New Roman" w:eastAsia="方正小标宋简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00DA3">
                          <w:pPr>
                            <w:pStyle w:val="8"/>
                            <w:rPr>
                              <w:rFonts w:hint="default" w:ascii="Times New Roman" w:hAnsi="Times New Roman" w:eastAsia="GWZT-EN" w:cs="Times New Roman"/>
                              <w:b w:val="0"/>
                              <w:bCs w:val="0"/>
                              <w:sz w:val="28"/>
                              <w:szCs w:val="28"/>
                            </w:rPr>
                          </w:pPr>
                          <w:r>
                            <w:rPr>
                              <w:rFonts w:hint="default" w:ascii="Times New Roman" w:hAnsi="Times New Roman" w:eastAsia="GWZT-EN" w:cs="Times New Roman"/>
                              <w:b w:val="0"/>
                              <w:bCs w:val="0"/>
                              <w:sz w:val="28"/>
                              <w:szCs w:val="28"/>
                            </w:rPr>
                            <w:fldChar w:fldCharType="begin"/>
                          </w:r>
                          <w:r>
                            <w:rPr>
                              <w:rFonts w:hint="default" w:ascii="Times New Roman" w:hAnsi="Times New Roman" w:eastAsia="GWZT-EN" w:cs="Times New Roman"/>
                              <w:b w:val="0"/>
                              <w:bCs w:val="0"/>
                              <w:sz w:val="28"/>
                              <w:szCs w:val="28"/>
                            </w:rPr>
                            <w:instrText xml:space="preserve"> PAGE  \* MERGEFORMAT </w:instrText>
                          </w:r>
                          <w:r>
                            <w:rPr>
                              <w:rFonts w:hint="default" w:ascii="Times New Roman" w:hAnsi="Times New Roman" w:eastAsia="GWZT-EN" w:cs="Times New Roman"/>
                              <w:b w:val="0"/>
                              <w:bCs w:val="0"/>
                              <w:sz w:val="28"/>
                              <w:szCs w:val="28"/>
                            </w:rPr>
                            <w:fldChar w:fldCharType="separate"/>
                          </w:r>
                          <w:r>
                            <w:rPr>
                              <w:rFonts w:hint="default" w:ascii="Times New Roman" w:hAnsi="Times New Roman" w:eastAsia="GWZT-EN" w:cs="Times New Roman"/>
                              <w:b w:val="0"/>
                              <w:bCs w:val="0"/>
                              <w:sz w:val="28"/>
                              <w:szCs w:val="28"/>
                            </w:rPr>
                            <w:t>- 1 -</w:t>
                          </w:r>
                          <w:r>
                            <w:rPr>
                              <w:rFonts w:hint="default" w:ascii="Times New Roman" w:hAnsi="Times New Roman" w:eastAsia="GWZT-EN" w:cs="Times New Roman"/>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600DA3">
                    <w:pPr>
                      <w:pStyle w:val="8"/>
                      <w:rPr>
                        <w:rFonts w:hint="default" w:ascii="Times New Roman" w:hAnsi="Times New Roman" w:eastAsia="GWZT-EN" w:cs="Times New Roman"/>
                        <w:b w:val="0"/>
                        <w:bCs w:val="0"/>
                        <w:sz w:val="28"/>
                        <w:szCs w:val="28"/>
                      </w:rPr>
                    </w:pPr>
                    <w:r>
                      <w:rPr>
                        <w:rFonts w:hint="default" w:ascii="Times New Roman" w:hAnsi="Times New Roman" w:eastAsia="GWZT-EN" w:cs="Times New Roman"/>
                        <w:b w:val="0"/>
                        <w:bCs w:val="0"/>
                        <w:sz w:val="28"/>
                        <w:szCs w:val="28"/>
                      </w:rPr>
                      <w:fldChar w:fldCharType="begin"/>
                    </w:r>
                    <w:r>
                      <w:rPr>
                        <w:rFonts w:hint="default" w:ascii="Times New Roman" w:hAnsi="Times New Roman" w:eastAsia="GWZT-EN" w:cs="Times New Roman"/>
                        <w:b w:val="0"/>
                        <w:bCs w:val="0"/>
                        <w:sz w:val="28"/>
                        <w:szCs w:val="28"/>
                      </w:rPr>
                      <w:instrText xml:space="preserve"> PAGE  \* MERGEFORMAT </w:instrText>
                    </w:r>
                    <w:r>
                      <w:rPr>
                        <w:rFonts w:hint="default" w:ascii="Times New Roman" w:hAnsi="Times New Roman" w:eastAsia="GWZT-EN" w:cs="Times New Roman"/>
                        <w:b w:val="0"/>
                        <w:bCs w:val="0"/>
                        <w:sz w:val="28"/>
                        <w:szCs w:val="28"/>
                      </w:rPr>
                      <w:fldChar w:fldCharType="separate"/>
                    </w:r>
                    <w:r>
                      <w:rPr>
                        <w:rFonts w:hint="default" w:ascii="Times New Roman" w:hAnsi="Times New Roman" w:eastAsia="GWZT-EN" w:cs="Times New Roman"/>
                        <w:b w:val="0"/>
                        <w:bCs w:val="0"/>
                        <w:sz w:val="28"/>
                        <w:szCs w:val="28"/>
                      </w:rPr>
                      <w:t>- 1 -</w:t>
                    </w:r>
                    <w:r>
                      <w:rPr>
                        <w:rFonts w:hint="default" w:ascii="Times New Roman" w:hAnsi="Times New Roman" w:eastAsia="GWZT-EN" w:cs="Times New Roman"/>
                        <w:b w:val="0"/>
                        <w:bCs w:val="0"/>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D2A8">
    <w:pPr>
      <w:pStyle w:val="9"/>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xY2IzMTc5MWM3ZjAwMThlMTQ4Y2I0YzE5MDUxMjgifQ=="/>
  </w:docVars>
  <w:rsids>
    <w:rsidRoot w:val="7F9FDF19"/>
    <w:rsid w:val="001469B9"/>
    <w:rsid w:val="00164D54"/>
    <w:rsid w:val="0018503C"/>
    <w:rsid w:val="001D7287"/>
    <w:rsid w:val="002C16C2"/>
    <w:rsid w:val="00311E56"/>
    <w:rsid w:val="0032567F"/>
    <w:rsid w:val="003337DE"/>
    <w:rsid w:val="003A1BD6"/>
    <w:rsid w:val="00442FF7"/>
    <w:rsid w:val="004F1554"/>
    <w:rsid w:val="005B0506"/>
    <w:rsid w:val="00624008"/>
    <w:rsid w:val="006B4AD4"/>
    <w:rsid w:val="006F2364"/>
    <w:rsid w:val="007816B5"/>
    <w:rsid w:val="0079651C"/>
    <w:rsid w:val="00841370"/>
    <w:rsid w:val="00970D51"/>
    <w:rsid w:val="009C5B56"/>
    <w:rsid w:val="00AE74F0"/>
    <w:rsid w:val="00AF382B"/>
    <w:rsid w:val="00AF3C7C"/>
    <w:rsid w:val="00B07120"/>
    <w:rsid w:val="00B57FF3"/>
    <w:rsid w:val="00C4105C"/>
    <w:rsid w:val="00C41ECD"/>
    <w:rsid w:val="00C96501"/>
    <w:rsid w:val="00D760E9"/>
    <w:rsid w:val="00DA2C63"/>
    <w:rsid w:val="00E13ADF"/>
    <w:rsid w:val="00E249BC"/>
    <w:rsid w:val="00E96297"/>
    <w:rsid w:val="00EC301B"/>
    <w:rsid w:val="00EE63AA"/>
    <w:rsid w:val="00F16879"/>
    <w:rsid w:val="01196FB8"/>
    <w:rsid w:val="02445A7A"/>
    <w:rsid w:val="025F1DDB"/>
    <w:rsid w:val="05B13426"/>
    <w:rsid w:val="05CC1D60"/>
    <w:rsid w:val="06033F82"/>
    <w:rsid w:val="06863E05"/>
    <w:rsid w:val="08ED1D35"/>
    <w:rsid w:val="0B725406"/>
    <w:rsid w:val="0C3D4DF0"/>
    <w:rsid w:val="0D23311F"/>
    <w:rsid w:val="11095160"/>
    <w:rsid w:val="1171292B"/>
    <w:rsid w:val="13A80EF9"/>
    <w:rsid w:val="13C74F90"/>
    <w:rsid w:val="16013A28"/>
    <w:rsid w:val="17DF2CC8"/>
    <w:rsid w:val="186D47A7"/>
    <w:rsid w:val="189F1893"/>
    <w:rsid w:val="18F364BB"/>
    <w:rsid w:val="1A0516AA"/>
    <w:rsid w:val="1A372C53"/>
    <w:rsid w:val="1AA809AF"/>
    <w:rsid w:val="1AE1186F"/>
    <w:rsid w:val="1D0962E5"/>
    <w:rsid w:val="1EED3623"/>
    <w:rsid w:val="1F1C5571"/>
    <w:rsid w:val="1FA52578"/>
    <w:rsid w:val="217E5D27"/>
    <w:rsid w:val="218B613E"/>
    <w:rsid w:val="229E749A"/>
    <w:rsid w:val="25043CC9"/>
    <w:rsid w:val="27940A14"/>
    <w:rsid w:val="28B27EE5"/>
    <w:rsid w:val="28B8661E"/>
    <w:rsid w:val="297C03D5"/>
    <w:rsid w:val="2CBA58DB"/>
    <w:rsid w:val="2E1367D2"/>
    <w:rsid w:val="2F302D5E"/>
    <w:rsid w:val="32163329"/>
    <w:rsid w:val="344E4289"/>
    <w:rsid w:val="3453266A"/>
    <w:rsid w:val="348A1F6E"/>
    <w:rsid w:val="39BE70FD"/>
    <w:rsid w:val="3A3D661B"/>
    <w:rsid w:val="3AFB54F3"/>
    <w:rsid w:val="3DBE07DB"/>
    <w:rsid w:val="3DCC107C"/>
    <w:rsid w:val="3E9552A4"/>
    <w:rsid w:val="45462836"/>
    <w:rsid w:val="46645F91"/>
    <w:rsid w:val="48C42E66"/>
    <w:rsid w:val="49BD1513"/>
    <w:rsid w:val="4A112D19"/>
    <w:rsid w:val="4A547115"/>
    <w:rsid w:val="4A630D31"/>
    <w:rsid w:val="4AF637DF"/>
    <w:rsid w:val="4B11183E"/>
    <w:rsid w:val="4B1574A1"/>
    <w:rsid w:val="4B996556"/>
    <w:rsid w:val="4DB37E15"/>
    <w:rsid w:val="4DFF16C4"/>
    <w:rsid w:val="5107721D"/>
    <w:rsid w:val="52FC4EED"/>
    <w:rsid w:val="53403422"/>
    <w:rsid w:val="57823844"/>
    <w:rsid w:val="58DB416B"/>
    <w:rsid w:val="59C3534E"/>
    <w:rsid w:val="5A966FDE"/>
    <w:rsid w:val="5C2677D4"/>
    <w:rsid w:val="5CAA7471"/>
    <w:rsid w:val="5CEF05A6"/>
    <w:rsid w:val="5DC72B97"/>
    <w:rsid w:val="5DDE198B"/>
    <w:rsid w:val="5F3261CB"/>
    <w:rsid w:val="5FA7147B"/>
    <w:rsid w:val="5FFF2246"/>
    <w:rsid w:val="604B3C2C"/>
    <w:rsid w:val="606721D5"/>
    <w:rsid w:val="62DA71BA"/>
    <w:rsid w:val="64371C6D"/>
    <w:rsid w:val="65623901"/>
    <w:rsid w:val="66E403F3"/>
    <w:rsid w:val="692D517D"/>
    <w:rsid w:val="6AC344AB"/>
    <w:rsid w:val="6AD463D0"/>
    <w:rsid w:val="6D6D6950"/>
    <w:rsid w:val="6DF50874"/>
    <w:rsid w:val="6E4F1578"/>
    <w:rsid w:val="6FD9AE9F"/>
    <w:rsid w:val="70FA1903"/>
    <w:rsid w:val="71D37DBD"/>
    <w:rsid w:val="72805D21"/>
    <w:rsid w:val="72FC7C56"/>
    <w:rsid w:val="75D02172"/>
    <w:rsid w:val="76067655"/>
    <w:rsid w:val="765D0AC2"/>
    <w:rsid w:val="77877D29"/>
    <w:rsid w:val="7B162216"/>
    <w:rsid w:val="7B442F91"/>
    <w:rsid w:val="7C1526F8"/>
    <w:rsid w:val="7D8C3B7E"/>
    <w:rsid w:val="7E4A5543"/>
    <w:rsid w:val="7F084266"/>
    <w:rsid w:val="7F3279BA"/>
    <w:rsid w:val="7F6E5558"/>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eastAsia="宋体"/>
      <w:b/>
      <w:bCs/>
      <w:sz w:val="32"/>
      <w:szCs w:val="32"/>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Body Text"/>
    <w:basedOn w:val="1"/>
    <w:next w:val="6"/>
    <w:semiHidden/>
    <w:qFormat/>
    <w:uiPriority w:val="0"/>
    <w:rPr>
      <w:rFonts w:ascii="仿宋" w:hAnsi="仿宋" w:eastAsia="仿宋" w:cs="仿宋"/>
      <w:sz w:val="30"/>
      <w:szCs w:val="30"/>
      <w:lang w:val="en-US" w:eastAsia="en-US" w:bidi="ar-SA"/>
    </w:rPr>
  </w:style>
  <w:style w:type="paragraph" w:styleId="6">
    <w:name w:val="Title"/>
    <w:basedOn w:val="1"/>
    <w:next w:val="1"/>
    <w:qFormat/>
    <w:uiPriority w:val="10"/>
    <w:pPr>
      <w:contextualSpacing/>
    </w:pPr>
    <w:rPr>
      <w:rFonts w:ascii="Cambria" w:hAnsi="Cambria"/>
      <w:spacing w:val="-10"/>
      <w:kern w:val="28"/>
      <w:sz w:val="56"/>
      <w:szCs w:val="56"/>
    </w:rPr>
  </w:style>
  <w:style w:type="paragraph" w:styleId="7">
    <w:name w:val="Body Text Indent"/>
    <w:basedOn w:val="1"/>
    <w:autoRedefine/>
    <w:qFormat/>
    <w:uiPriority w:val="0"/>
    <w:pPr>
      <w:spacing w:after="120"/>
      <w:ind w:left="420" w:leftChars="200"/>
    </w:pPr>
  </w:style>
  <w:style w:type="paragraph" w:styleId="8">
    <w:name w:val="footer"/>
    <w:basedOn w:val="1"/>
    <w:link w:val="21"/>
    <w:autoRedefine/>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0"/>
    <w:pP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Body Text First Indent 2"/>
    <w:basedOn w:val="7"/>
    <w:autoRedefine/>
    <w:qFormat/>
    <w:uiPriority w:val="0"/>
    <w:pPr>
      <w:ind w:firstLine="420" w:firstLineChars="200"/>
    </w:p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Hyperlink"/>
    <w:basedOn w:val="14"/>
    <w:autoRedefine/>
    <w:qFormat/>
    <w:uiPriority w:val="0"/>
    <w:rPr>
      <w:color w:val="0000FF"/>
      <w:u w:val="single"/>
    </w:rPr>
  </w:style>
  <w:style w:type="paragraph" w:customStyle="1" w:styleId="17">
    <w:name w:val="列出段落1"/>
    <w:basedOn w:val="1"/>
    <w:autoRedefine/>
    <w:qFormat/>
    <w:uiPriority w:val="1"/>
  </w:style>
  <w:style w:type="paragraph" w:customStyle="1" w:styleId="18">
    <w:name w:val="表内文字"/>
    <w:basedOn w:val="1"/>
    <w:autoRedefine/>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19">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20">
    <w:name w:val="页眉 字符"/>
    <w:basedOn w:val="14"/>
    <w:link w:val="9"/>
    <w:autoRedefine/>
    <w:qFormat/>
    <w:uiPriority w:val="0"/>
    <w:rPr>
      <w:rFonts w:ascii="等线" w:hAnsi="等线" w:eastAsia="等线"/>
      <w:kern w:val="2"/>
      <w:sz w:val="18"/>
      <w:szCs w:val="18"/>
    </w:rPr>
  </w:style>
  <w:style w:type="character" w:customStyle="1" w:styleId="21">
    <w:name w:val="页脚 字符"/>
    <w:basedOn w:val="14"/>
    <w:link w:val="8"/>
    <w:autoRedefine/>
    <w:qFormat/>
    <w:uiPriority w:val="99"/>
    <w:rPr>
      <w:rFonts w:ascii="等线" w:hAnsi="等线" w:eastAsia="等线"/>
      <w:kern w:val="2"/>
      <w:sz w:val="18"/>
      <w:szCs w:val="18"/>
    </w:rPr>
  </w:style>
  <w:style w:type="character" w:customStyle="1" w:styleId="22">
    <w:name w:val="font11"/>
    <w:basedOn w:val="14"/>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c78fca85-fc95-472d-8d55-8cd3789fe615</errorID>
      <errorWord>亟需</errorWord>
      <group>L1_Word</group>
      <groupName>字词问题</groupName>
      <ability>L2_Typo</ability>
      <abilityName>字词错误</abilityName>
      <candidateList>
        <item>亟须</item>
      </candidateList>
      <explain/>
      <paraID>2DE543EC</paraID>
      <start>94</start>
      <end>96</end>
      <status>ignored</status>
      <modifiedWord/>
      <trackRevisions>false</trackRevisions>
    </reviewItem>
    <reviewItem>
      <errorID>677a0692-8e32-41aa-9df9-989bc3952a51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6261DDC1</paraID>
      <start>0</start>
      <end>2</end>
      <status>modified</status>
      <modifiedWord>1.</modifiedWord>
      <trackRevisions>false</trackRevisions>
    </reviewItem>
    <reviewItem>
      <errorID>7da2bfed-74da-463c-abc5-e5bbb86a3a73</errorID>
      <errorWord>(</errorWord>
      <group>L1_Format</group>
      <groupName>格式问题</groupName>
      <ability>L2_HalfPunc_CN</ability>
      <abilityName>全半角检查</abilityName>
      <candidateList>
        <item>（</item>
      </candidateList>
      <explain>文本全半角错误。</explain>
      <paraID>6261DDC1</paraID>
      <start>22</start>
      <end>23</end>
      <status>modified</status>
      <modifiedWord>（</modifiedWord>
      <trackRevisions>false</trackRevisions>
    </reviewItem>
    <reviewItem>
      <errorID>1440ef8d-c529-42a9-ae78-197462b47c24</errorID>
      <errorWord>)</errorWord>
      <group>L1_Format</group>
      <groupName>格式问题</groupName>
      <ability>L2_HalfPunc_CN</ability>
      <abilityName>全半角检查</abilityName>
      <candidateList>
        <item>）</item>
      </candidateList>
      <explain>文本全半角错误。</explain>
      <paraID>6261DDC1</paraID>
      <start>42</start>
      <end>43</end>
      <status>modified</status>
      <modifiedWord>）</modifiedWord>
      <trackRevisions>false</trackRevisions>
    </reviewItem>
    <reviewItem>
      <errorID>4b6556f0-615b-444b-a9f8-a78229d99120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3243FF04</paraID>
      <start>0</start>
      <end>2</end>
      <status>modified</status>
      <modifiedWord>2.</modifiedWord>
      <trackRevisions>false</trackRevisions>
    </reviewItem>
    <reviewItem>
      <errorID>8900f832-fd04-4cc6-98c6-c867668216e6</errorID>
      <errorWord>(</errorWord>
      <group>L1_Format</group>
      <groupName>格式问题</groupName>
      <ability>L2_HalfPunc_CN</ability>
      <abilityName>全半角检查</abilityName>
      <candidateList>
        <item>（</item>
      </candidateList>
      <explain>文本全半角错误。</explain>
      <paraID>3243FF04</paraID>
      <start>24</start>
      <end>25</end>
      <status>modified</status>
      <modifiedWord>（</modifiedWord>
      <trackRevisions>false</trackRevisions>
    </reviewItem>
    <reviewItem>
      <errorID>1a455e28-24d3-43e4-a126-97ce372b40a9</errorID>
      <errorWord>)</errorWord>
      <group>L1_Format</group>
      <groupName>格式问题</groupName>
      <ability>L2_HalfPunc_CN</ability>
      <abilityName>全半角检查</abilityName>
      <candidateList>
        <item>）</item>
      </candidateList>
      <explain>文本全半角错误。</explain>
      <paraID>3243FF04</paraID>
      <start>44</start>
      <end>45</end>
      <status>modified</status>
      <modifiedWord>）</modifiedWord>
      <trackRevisions>false</trackRevisions>
    </reviewItem>
    <reviewItem>
      <errorID>e8aa4916-92fc-4d93-b630-0cf0a30947d4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4FF6F0CB</paraID>
      <start>0</start>
      <end>2</end>
      <status>modified</status>
      <modifiedWord>3.</modifiedWord>
      <trackRevisions>false</trackRevisions>
    </reviewItem>
    <reviewItem>
      <errorID>042cff8a-8dba-479a-9ff2-2539a9657666</errorID>
      <errorWord>(</errorWord>
      <group>L1_Format</group>
      <groupName>格式问题</groupName>
      <ability>L2_HalfPunc_CN</ability>
      <abilityName>全半角检查</abilityName>
      <candidateList>
        <item>（</item>
      </candidateList>
      <explain>文本全半角错误。</explain>
      <paraID>4FF6F0CB</paraID>
      <start>22</start>
      <end>23</end>
      <status>modified</status>
      <modifiedWord>（</modifiedWord>
      <trackRevisions>false</trackRevisions>
    </reviewItem>
    <reviewItem>
      <errorID>55490df4-147d-47be-8c41-c055e558898c</errorID>
      <errorWord>)</errorWord>
      <group>L1_Format</group>
      <groupName>格式问题</groupName>
      <ability>L2_HalfPunc_CN</ability>
      <abilityName>全半角检查</abilityName>
      <candidateList>
        <item>）</item>
      </candidateList>
      <explain>文本全半角错误。</explain>
      <paraID>4FF6F0CB</paraID>
      <start>42</start>
      <end>43</end>
      <status>modified</status>
      <modifiedWord>）</modifiedWord>
      <trackRevisions>false</trackRevisions>
    </reviewItem>
    <reviewItem>
      <errorID>4fc6255d-b5a1-414b-b49f-0a34cc64dbeb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1E64D9CB</paraID>
      <start>0</start>
      <end>2</end>
      <status>modified</status>
      <modifiedWord>4.</modifiedWord>
      <trackRevisions>false</trackRevisions>
    </reviewItem>
    <reviewItem>
      <errorID>7bccb1d4-00e7-44e7-aff9-81b3ceddc0bf</errorID>
      <errorWord>(</errorWord>
      <group>L1_Format</group>
      <groupName>格式问题</groupName>
      <ability>L2_HalfPunc_CN</ability>
      <abilityName>全半角检查</abilityName>
      <candidateList>
        <item>（</item>
      </candidateList>
      <explain>文本全半角错误。</explain>
      <paraID>1E64D9CB</paraID>
      <start>22</start>
      <end>23</end>
      <status>modified</status>
      <modifiedWord>（</modifiedWord>
      <trackRevisions>false</trackRevisions>
    </reviewItem>
    <reviewItem>
      <errorID>7f56529e-335c-44f9-8dd6-02f025fd4c57</errorID>
      <errorWord>)</errorWord>
      <group>L1_Format</group>
      <groupName>格式问题</groupName>
      <ability>L2_HalfPunc_CN</ability>
      <abilityName>全半角检查</abilityName>
      <candidateList>
        <item>）</item>
      </candidateList>
      <explain>文本全半角错误。</explain>
      <paraID>1E64D9CB</paraID>
      <start>42</start>
      <end>43</end>
      <status>modified</status>
      <modifiedWord>）</modifiedWord>
      <trackRevisions>false</trackRevisions>
    </reviewItem>
    <reviewItem>
      <errorID>30ee1806-8d29-422a-8fb0-cd09b2632ed2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7B1895D8</paraID>
      <start>0</start>
      <end>2</end>
      <status>modified</status>
      <modifiedWord>5.</modifiedWord>
      <trackRevisions>false</trackRevisions>
    </reviewItem>
    <reviewItem>
      <errorID>7c81d496-6922-4ad1-9f15-1198c357809c</errorID>
      <errorWord>(</errorWord>
      <group>L1_Format</group>
      <groupName>格式问题</groupName>
      <ability>L2_HalfPunc_CN</ability>
      <abilityName>全半角检查</abilityName>
      <candidateList>
        <item>（</item>
      </candidateList>
      <explain>文本全半角错误。</explain>
      <paraID>7B1895D8</paraID>
      <start>25</start>
      <end>26</end>
      <status>modified</status>
      <modifiedWord>（</modifiedWord>
      <trackRevisions>false</trackRevisions>
    </reviewItem>
    <reviewItem>
      <errorID>6110afc2-2200-4b80-87f8-277ec3f3430c</errorID>
      <errorWord>)</errorWord>
      <group>L1_Format</group>
      <groupName>格式问题</groupName>
      <ability>L2_HalfPunc_CN</ability>
      <abilityName>全半角检查</abilityName>
      <candidateList>
        <item>）</item>
      </candidateList>
      <explain>文本全半角错误。</explain>
      <paraID>7B1895D8</paraID>
      <start>45</start>
      <end>46</end>
      <status>modified</status>
      <modifiedWord>）</modifiedWord>
      <trackRevisions>false</trackRevisions>
    </reviewItem>
    <reviewItem>
      <errorID>0e287fbd-08e2-49b9-a284-9d45ea489342</errorID>
      <errorWord>记入</errorWord>
      <group>L1_Word</group>
      <groupName>字词问题</groupName>
      <ability>L2_Typo</ability>
      <abilityName>字词错误</abilityName>
      <candidateList>
        <item>进入</item>
      </candidateList>
      <explain>存在发音相近字词的误用。</explain>
      <paraID>77C1CDD1</paraID>
      <start>14</start>
      <end>16</end>
      <status>ignored</status>
      <modifiedWord/>
      <trackRevisions>false</trackRevisions>
    </reviewItem>
    <reviewItem>
      <errorID>08d6cc62-2a4f-4a13-9fe4-e58a69f0b98e</errorID>
      <errorWord>技</errorWord>
      <group>L1_Grammar</group>
      <groupName>语法问题</groupName>
      <ability>L2_Order</ability>
      <abilityName>语序不当</abilityName>
      <candidateList>
        <item>的技</item>
      </candidateList>
      <explain>句子可能没有遵循时空、逻辑顺序，或者介词、关联词等位置不当。</explain>
      <paraID>43D7279C</paraID>
      <start>22</start>
      <end>24</end>
      <status>modified</status>
      <modifiedWord>的技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33768-d531-4302-9f1a-90dc53a8f00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3019</Words>
  <Characters>3167</Characters>
  <Lines>12</Lines>
  <Paragraphs>3</Paragraphs>
  <TotalTime>16</TotalTime>
  <ScaleCrop>false</ScaleCrop>
  <LinksUpToDate>false</LinksUpToDate>
  <CharactersWithSpaces>3176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2026-06-03T03:15:38Z</dcterms:modified>
  <dc:title>智电联盟〔2024〕025号--关于征集中关村智能电力产业技术联盟电力金具专业委员会委员的通知</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97C7FE9539594685A4C37A21D7256623_13</vt:lpwstr>
  </property>
  <property fmtid="{D5CDD505-2E9C-101B-9397-08002B2CF9AE}" pid="4" name="KSOTemplateDocerSaveRecord">
    <vt:lpwstr>eyJoZGlkIjoiYjg3OWE0NTlmMTU2ODJkMDdmNjc0NTI3YTgyNmVlMTIiLCJ1c2VySWQiOiI0MjIzNjY1NjMifQ==</vt:lpwstr>
  </property>
</Properties>
</file>