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27" w:rsidRPr="00F27A5A" w:rsidRDefault="00691627" w:rsidP="00691627">
      <w:pPr>
        <w:pStyle w:val="11"/>
        <w:adjustRightInd w:val="0"/>
        <w:snapToGrid w:val="0"/>
        <w:spacing w:line="560" w:lineRule="exact"/>
        <w:ind w:firstLineChars="0" w:firstLine="0"/>
        <w:contextualSpacing/>
        <w:jc w:val="left"/>
        <w:rPr>
          <w:rFonts w:ascii="黑体" w:eastAsia="黑体" w:hAnsi="黑体"/>
          <w:kern w:val="0"/>
          <w:sz w:val="32"/>
          <w:szCs w:val="32"/>
        </w:rPr>
      </w:pPr>
      <w:r w:rsidRPr="00F27A5A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691627" w:rsidRPr="003C40AE" w:rsidRDefault="00691627" w:rsidP="00691627">
      <w:pPr>
        <w:spacing w:afterLines="50" w:after="156" w:line="50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26"/>
        </w:rPr>
      </w:pPr>
      <w:bookmarkStart w:id="0" w:name="_GoBack"/>
      <w:r w:rsidRPr="003C40AE">
        <w:rPr>
          <w:rFonts w:ascii="华文中宋" w:eastAsia="华文中宋" w:hAnsi="华文中宋" w:hint="eastAsia"/>
          <w:b/>
          <w:color w:val="000000" w:themeColor="text1"/>
          <w:sz w:val="36"/>
          <w:szCs w:val="26"/>
        </w:rPr>
        <w:t>EPTC直流电源系统专业技术委员会工作建议表</w:t>
      </w:r>
    </w:p>
    <w:tbl>
      <w:tblPr>
        <w:tblStyle w:val="a3"/>
        <w:tblW w:w="9224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691627" w:rsidRPr="00A02A64" w:rsidTr="00691627">
        <w:trPr>
          <w:trHeight w:val="11047"/>
        </w:trPr>
        <w:tc>
          <w:tcPr>
            <w:tcW w:w="9224" w:type="dxa"/>
          </w:tcPr>
          <w:bookmarkEnd w:id="0"/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  <w:r w:rsidRPr="00A02A64">
              <w:rPr>
                <w:rFonts w:ascii="仿宋" w:eastAsia="仿宋" w:hAnsi="仿宋" w:hint="eastAsia"/>
                <w:szCs w:val="32"/>
              </w:rPr>
              <w:t>（限</w:t>
            </w:r>
            <w:r>
              <w:rPr>
                <w:rFonts w:ascii="仿宋" w:eastAsia="仿宋" w:hAnsi="仿宋"/>
                <w:szCs w:val="32"/>
              </w:rPr>
              <w:t>500</w:t>
            </w:r>
            <w:r w:rsidRPr="00A02A64">
              <w:rPr>
                <w:rFonts w:ascii="仿宋" w:eastAsia="仿宋" w:hAnsi="仿宋" w:hint="eastAsia"/>
                <w:szCs w:val="32"/>
              </w:rPr>
              <w:t>字内）</w:t>
            </w: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Cs w:val="32"/>
              </w:rPr>
            </w:pPr>
          </w:p>
          <w:p w:rsidR="00691627" w:rsidRPr="00A02A64" w:rsidRDefault="00691627" w:rsidP="00C0343E">
            <w:pPr>
              <w:spacing w:beforeLines="40" w:before="124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（注：不限于站用直流电源系统、也可延伸发电、通讯直流电源系统以及直流配电网等相关方面的工作建议）</w:t>
            </w:r>
          </w:p>
        </w:tc>
      </w:tr>
    </w:tbl>
    <w:p w:rsidR="00DB756F" w:rsidRPr="00691627" w:rsidRDefault="00DB756F"/>
    <w:sectPr w:rsidR="00DB756F" w:rsidRPr="0069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27"/>
    <w:rsid w:val="00691627"/>
    <w:rsid w:val="00D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3BD42-1E6C-493C-874E-3B7CCDC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2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916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uiPriority w:val="34"/>
    <w:qFormat/>
    <w:rsid w:val="00691627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2018-05-30T03:37:00Z</dcterms:created>
  <dcterms:modified xsi:type="dcterms:W3CDTF">2018-05-30T03:37:00Z</dcterms:modified>
</cp:coreProperties>
</file>