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_GBK" w:hAnsi="华文中宋" w:eastAsia="方正小标宋_GBK"/>
          <w:spacing w:val="-18"/>
          <w:sz w:val="44"/>
          <w:szCs w:val="44"/>
        </w:rPr>
        <w:t>2</w:t>
      </w:r>
      <w:r>
        <w:rPr>
          <w:rFonts w:ascii="方正小标宋_GBK" w:hAnsi="华文中宋" w:eastAsia="方正小标宋_GBK"/>
          <w:spacing w:val="-18"/>
          <w:sz w:val="44"/>
          <w:szCs w:val="44"/>
        </w:rPr>
        <w:t>018</w:t>
      </w:r>
      <w:r>
        <w:rPr>
          <w:rFonts w:hint="eastAsia" w:ascii="方正小标宋_GBK" w:hAnsi="华文中宋" w:eastAsia="方正小标宋_GBK"/>
          <w:spacing w:val="-18"/>
          <w:sz w:val="44"/>
          <w:szCs w:val="44"/>
        </w:rPr>
        <w:t>年中国电力人才发展论坛日程（拟定）</w:t>
      </w:r>
    </w:p>
    <w:p>
      <w:pPr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（1</w:t>
      </w:r>
      <w:r>
        <w:rPr>
          <w:rFonts w:ascii="仿宋_GB2312" w:eastAsia="仿宋_GB2312"/>
          <w:sz w:val="30"/>
          <w:szCs w:val="30"/>
        </w:rPr>
        <w:t>0</w:t>
      </w:r>
      <w:r>
        <w:rPr>
          <w:rFonts w:hint="eastAsia" w:ascii="仿宋_GB2312" w:eastAsia="仿宋_GB2312"/>
          <w:sz w:val="30"/>
          <w:szCs w:val="30"/>
        </w:rPr>
        <w:t>月1</w:t>
      </w:r>
      <w:r>
        <w:rPr>
          <w:rFonts w:ascii="仿宋_GB2312" w:eastAsia="仿宋_GB2312"/>
          <w:sz w:val="30"/>
          <w:szCs w:val="30"/>
        </w:rPr>
        <w:t>7-20</w:t>
      </w:r>
      <w:r>
        <w:rPr>
          <w:rFonts w:hint="eastAsia" w:ascii="仿宋_GB2312" w:eastAsia="仿宋_GB2312"/>
          <w:sz w:val="30"/>
          <w:szCs w:val="30"/>
        </w:rPr>
        <w:t>日）</w:t>
      </w:r>
    </w:p>
    <w:tbl>
      <w:tblPr>
        <w:tblStyle w:val="3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819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日期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内 </w:t>
            </w:r>
            <w:r>
              <w:rPr>
                <w:rFonts w:ascii="宋体" w:hAnsi="宋体"/>
                <w:b/>
                <w:sz w:val="24"/>
              </w:rPr>
              <w:t xml:space="preserve">   </w:t>
            </w:r>
            <w:r>
              <w:rPr>
                <w:rFonts w:hint="eastAsia" w:ascii="宋体" w:hAnsi="宋体"/>
                <w:b/>
                <w:sz w:val="24"/>
              </w:rPr>
              <w:t>容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17日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18日</w:t>
            </w: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主旨演讲：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电力行业国际化人才发展趋势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中电联领导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主题演讲：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国际化人才发展政策解读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外交部、教育部、人社部等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部委领导专家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主题演讲：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国际化人才</w:t>
            </w:r>
            <w:r>
              <w:rPr>
                <w:rFonts w:hint="eastAsia" w:ascii="宋体" w:hAnsi="宋体"/>
                <w:sz w:val="24"/>
              </w:rPr>
              <w:t>资质认证</w:t>
            </w:r>
            <w:r>
              <w:rPr>
                <w:rFonts w:hint="eastAsia" w:ascii="宋体" w:hAnsi="宋体"/>
                <w:color w:val="000000"/>
                <w:sz w:val="24"/>
              </w:rPr>
              <w:t>探讨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国际人才交流协会、英国工程技术学会（IET</w:t>
            </w:r>
            <w:r>
              <w:rPr>
                <w:rFonts w:ascii="宋体" w:hAnsi="宋体"/>
                <w:color w:val="000000"/>
                <w:sz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</w:rPr>
              <w:t>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主题演讲：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国际一流企业大学国际化人才培养探索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国网技术学院院长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表彰颁奖：</w:t>
            </w:r>
          </w:p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 1</w:t>
            </w:r>
            <w:r>
              <w:rPr>
                <w:rFonts w:hint="eastAsia" w:ascii="宋体" w:hAnsi="宋体"/>
                <w:sz w:val="24"/>
              </w:rPr>
              <w:t>、2018年度电力行业技能人才培养突出贡献奖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2、</w:t>
            </w:r>
            <w:r>
              <w:rPr>
                <w:rFonts w:hint="eastAsia" w:ascii="宋体" w:hAnsi="宋体"/>
                <w:color w:val="000000"/>
                <w:sz w:val="24"/>
              </w:rPr>
              <w:t>电力行业国际化人才培养优秀成果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主题演讲：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电力企业国际化人才培养探索与实践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华为公司、华润集团、国家电网、南方电网、中国华能、国家电投、中国广核、中国电建等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主题演讲：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高等院校与培训中心国际化人才培养探索与实践</w:t>
            </w:r>
          </w:p>
        </w:tc>
        <w:tc>
          <w:tcPr>
            <w:tcW w:w="2977" w:type="dxa"/>
            <w:shd w:val="clear" w:color="auto" w:fill="auto"/>
            <w:vAlign w:val="center"/>
          </w:tcPr>
          <w:p>
            <w:pPr>
              <w:spacing w:line="400" w:lineRule="exact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华北电力大学、上海电力大学等院校领导、专家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上午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现场观摩:特高压输电工程 、智能变电站、配网自动化、不停电作业等电力实训设备设施。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19日</w:t>
            </w:r>
          </w:p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下午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同步会议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1、电力行业卓越工程师培养校企联盟2018年度会；</w:t>
            </w:r>
          </w:p>
          <w:p>
            <w:pPr>
              <w:spacing w:line="400" w:lineRule="exact"/>
              <w:ind w:firstLine="480" w:firstLineChars="200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2、《中国电力教育》杂志2018年通联会，表彰先进通联站、优秀通讯员。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ascii="宋体" w:hAnsi="宋体"/>
                <w:sz w:val="24"/>
              </w:rPr>
              <w:t>0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返 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50001F"/>
    <w:rsid w:val="3850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2018-09-25T03:27:00Z</dcterms:created>
  <dc:creator>Kyon1395200205</dc:creator>
  <cp:lastModifiedBy>Kyon1395200205</cp:lastModifiedBy>
  <dcterms:modified xsi:type="dcterms:W3CDTF">2018-09-25T03:30:30Z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