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32"/>
          <w:szCs w:val="32"/>
        </w:rPr>
        <w:t>附件1</w:t>
      </w:r>
    </w:p>
    <w:p>
      <w:pPr>
        <w:spacing w:after="156" w:afterLines="50" w:line="530" w:lineRule="exact"/>
        <w:jc w:val="center"/>
        <w:rPr>
          <w:rFonts w:hint="eastAsia" w:ascii="华文中宋" w:hAnsi="华文中宋" w:eastAsia="华文中宋" w:cs="仿宋"/>
          <w:b/>
          <w:color w:val="000000"/>
          <w:kern w:val="0"/>
          <w:sz w:val="36"/>
          <w:szCs w:val="32"/>
        </w:rPr>
      </w:pPr>
      <w:r>
        <w:rPr>
          <w:rFonts w:hint="eastAsia" w:ascii="华文中宋" w:hAnsi="华文中宋" w:eastAsia="华文中宋" w:cs="仿宋"/>
          <w:b/>
          <w:color w:val="000000"/>
          <w:kern w:val="0"/>
          <w:sz w:val="36"/>
          <w:szCs w:val="32"/>
        </w:rPr>
        <w:t>表1  ___省公司带电检测人员概况表</w:t>
      </w:r>
    </w:p>
    <w:tbl>
      <w:tblPr>
        <w:tblStyle w:val="3"/>
        <w:tblW w:w="92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984"/>
        <w:gridCol w:w="1277"/>
        <w:gridCol w:w="474"/>
        <w:gridCol w:w="1025"/>
        <w:gridCol w:w="484"/>
        <w:gridCol w:w="899"/>
        <w:gridCol w:w="474"/>
        <w:gridCol w:w="1178"/>
        <w:gridCol w:w="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  度</w:t>
            </w:r>
          </w:p>
        </w:tc>
        <w:tc>
          <w:tcPr>
            <w:tcW w:w="82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带电检测人才概况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2012年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带电检测专业人员总数（）人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技能等级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35及以下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36-45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副高级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46-55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56及以上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中等职业教育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初中及以下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2013年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带电检测专业人员总数（）人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技能等级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35及以下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36-45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副高级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46-55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56及以上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中等职业教育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初中及以下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2014年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带电检测专业人员总数（）人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技能等级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35及以下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36-45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副高级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46-55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56及以上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中等职业教育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初中及以下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2015年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带电检测专业人员总数（）人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技能等级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35及以下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36-45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副高级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46-55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56及以上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中等职业教育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初级工及以下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初中及以下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2016年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带电检测专业人员总数（）人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技能等级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35及以下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36-45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副高级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46-55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56及以上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中等职业教育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初级工及以下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初中及以下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2017年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带电检测专业人员总数（）人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技能等级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35及以下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36-45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副高级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46-55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56及以上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中级工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中等职业教育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初级工及以下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初中及以下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30" w:lineRule="exact"/>
        <w:rPr>
          <w:rFonts w:ascii="黑体" w:hAnsi="黑体" w:eastAsia="黑体" w:cs="仿宋"/>
          <w:bCs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18"/>
    <w:rsid w:val="00B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2018-09-28T01:13:00Z</dcterms:created>
  <dc:creator>kyon</dc:creator>
  <cp:lastModifiedBy>kyon</cp:lastModifiedBy>
  <dcterms:modified xsi:type="dcterms:W3CDTF">2018-09-28T01:14:19Z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