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rPr>
          <w:rFonts w:hint="eastAsia" w:ascii="黑体" w:hAnsi="黑体" w:eastAsia="黑体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kern w:val="0"/>
          <w:sz w:val="30"/>
          <w:szCs w:val="30"/>
          <w:lang w:bidi="ar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参会回执表</w:t>
      </w:r>
    </w:p>
    <w:tbl>
      <w:tblPr>
        <w:tblStyle w:val="2"/>
        <w:tblW w:w="507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003"/>
        <w:gridCol w:w="1225"/>
        <w:gridCol w:w="1276"/>
        <w:gridCol w:w="565"/>
        <w:gridCol w:w="60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4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325" w:type="pct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经 办 人</w:t>
            </w:r>
          </w:p>
        </w:tc>
        <w:tc>
          <w:tcPr>
            <w:tcW w:w="115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 xml:space="preserve">职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务</w:t>
            </w:r>
          </w:p>
        </w:tc>
        <w:tc>
          <w:tcPr>
            <w:tcW w:w="1065" w:type="pct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042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参会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人员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7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手  机</w:t>
            </w:r>
          </w:p>
        </w:tc>
        <w:tc>
          <w:tcPr>
            <w:tcW w:w="1065" w:type="pct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392" w:type="pct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22"/>
              </w:rPr>
              <w:t>IEEE PES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宋体"/>
                <w:b/>
                <w:sz w:val="22"/>
                <w:szCs w:val="22"/>
              </w:rPr>
              <w:t>会员编号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pct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392" w:type="pct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5" w:type="pct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392" w:type="pct"/>
            <w:gridSpan w:val="2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预订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酒店房间</w:t>
            </w:r>
          </w:p>
        </w:tc>
        <w:tc>
          <w:tcPr>
            <w:tcW w:w="4325" w:type="pct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330" w:firstLineChars="15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□否（正值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酒店预订高峰期，请注意提前预订酒店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adjustRightInd w:val="0"/>
              <w:snapToGrid w:val="0"/>
              <w:spacing w:line="276" w:lineRule="auto"/>
              <w:ind w:firstLine="330" w:firstLineChars="15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□是 西湖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宾馆大床房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/标间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38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0元/人晚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有需要分享的成果</w:t>
            </w:r>
          </w:p>
        </w:tc>
        <w:tc>
          <w:tcPr>
            <w:tcW w:w="4325" w:type="pct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ind w:firstLine="330" w:firstLineChars="15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□否</w:t>
            </w:r>
          </w:p>
          <w:p>
            <w:pPr>
              <w:adjustRightInd w:val="0"/>
              <w:snapToGrid w:val="0"/>
              <w:spacing w:line="276" w:lineRule="auto"/>
              <w:ind w:firstLine="330" w:firstLineChars="150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□是，成果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名称：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缴费类别</w:t>
            </w:r>
          </w:p>
        </w:tc>
        <w:tc>
          <w:tcPr>
            <w:tcW w:w="4325" w:type="pct"/>
            <w:gridSpan w:val="6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IEEE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PES会员、IEEE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PES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P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SCCC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电力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信息通信大数据技术分委会成员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1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00元／人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非IEEE PES 会员参会费 2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75" w:type="pct"/>
            <w:vMerge w:val="restar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2606" w:type="pct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单位名称：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纳税人识别号：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开户银行：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银行账号：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地址、电话：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开票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内容（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默认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）：会议费</w:t>
            </w:r>
          </w:p>
        </w:tc>
        <w:tc>
          <w:tcPr>
            <w:tcW w:w="1719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多人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>参会发票开具方式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75" w:type="pct"/>
            <w:vMerge w:val="continue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606" w:type="pct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719" w:type="pct"/>
            <w:gridSpan w:val="3"/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□单开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□合开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邮寄</w:t>
            </w:r>
            <w:r>
              <w:rPr>
                <w:rFonts w:ascii="仿宋" w:hAnsi="仿宋" w:eastAsia="仿宋"/>
                <w:b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325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地址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：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收件人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：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联系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方式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4325" w:type="pct"/>
            <w:gridSpan w:val="6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户  名：中能国研（北京）电力科学研究院</w:t>
            </w:r>
          </w:p>
          <w:p>
            <w:pPr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开户行：中国工商银行中环广场支行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账  号：0200 2095 0920 0061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675" w:type="pct"/>
            <w:shd w:val="clear" w:color="auto" w:fill="FFFFFF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4325" w:type="pct"/>
            <w:gridSpan w:val="6"/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廖应霞：13625083313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王晓彤：18510263520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邮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箱：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IEEEPES@eptc.org.cn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  <w:szCs w:val="22"/>
              </w:rPr>
              <w:t>备注：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1.电汇时请注明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“</w:t>
            </w: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参会</w:t>
            </w:r>
            <w:r>
              <w:rPr>
                <w:rFonts w:ascii="仿宋" w:hAnsi="仿宋" w:eastAsia="仿宋"/>
                <w:b/>
                <w:sz w:val="22"/>
                <w:szCs w:val="22"/>
              </w:rPr>
              <w:t>人员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姓名-大数据论坛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”；</w:t>
            </w:r>
          </w:p>
          <w:p>
            <w:pPr>
              <w:spacing w:line="320" w:lineRule="exact"/>
              <w:ind w:firstLine="660" w:firstLineChars="300"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  <w:r>
              <w:rPr>
                <w:rFonts w:ascii="仿宋" w:hAnsi="仿宋" w:eastAsia="仿宋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现场</w:t>
            </w:r>
            <w:r>
              <w:rPr>
                <w:rFonts w:hint="eastAsia" w:ascii="仿宋" w:hAnsi="仿宋" w:eastAsia="仿宋"/>
                <w:b/>
                <w:bCs/>
                <w:spacing w:val="-10"/>
                <w:sz w:val="22"/>
                <w:szCs w:val="22"/>
              </w:rPr>
              <w:t>不安排收费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，请于20</w:t>
            </w: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21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年</w:t>
            </w: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4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月</w:t>
            </w: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19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日前将</w:t>
            </w:r>
            <w:r>
              <w:rPr>
                <w:rFonts w:hint="eastAsia" w:ascii="仿宋" w:hAnsi="仿宋" w:eastAsia="仿宋"/>
                <w:b/>
                <w:bCs/>
                <w:spacing w:val="-10"/>
                <w:sz w:val="22"/>
                <w:szCs w:val="22"/>
              </w:rPr>
              <w:t>回执表及汇款凭证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发至邮箱。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C5EDA"/>
    <w:rsid w:val="29C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2021-04-08T01:05:00Z</dcterms:created>
  <dc:creator>Kyon1395200205</dc:creator>
  <cp:lastModifiedBy>Kyon1395200205</cp:lastModifiedBy>
  <dcterms:modified xsi:type="dcterms:W3CDTF">2021-04-08T01:06:14Z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09407C27F4654FFE9927F6F901C98A0B</vt:lpwstr>
  </property>
</Properties>
</file>