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pacing w:after="120" w:afterLines="50" w:line="520" w:lineRule="exact"/>
        <w:jc w:val="center"/>
        <w:rPr>
          <w:rFonts w:ascii="方正小标宋简体" w:hAnsi="Arial Unicode MS" w:eastAsia="方正小标宋简体" w:cs="Arial Unicode MS"/>
          <w:sz w:val="30"/>
          <w:szCs w:val="30"/>
        </w:rPr>
      </w:pPr>
      <w:bookmarkStart w:id="0" w:name="_GoBack"/>
      <w:r>
        <w:rPr>
          <w:rFonts w:hint="eastAsia" w:ascii="方正小标宋简体" w:hAnsi="Arial Unicode MS" w:eastAsia="方正小标宋简体" w:cs="Arial Unicode MS"/>
          <w:sz w:val="30"/>
          <w:szCs w:val="30"/>
        </w:rPr>
        <w:t>参会回执表</w:t>
      </w:r>
    </w:p>
    <w:bookmarkEnd w:id="0"/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339"/>
        <w:gridCol w:w="1176"/>
        <w:gridCol w:w="1446"/>
        <w:gridCol w:w="2502"/>
        <w:gridCol w:w="554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578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cs="Yu Mincho Light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经 办 人</w:t>
            </w:r>
          </w:p>
        </w:tc>
        <w:tc>
          <w:tcPr>
            <w:tcW w:w="251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36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51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17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39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446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02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住宿时间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（</w:t>
            </w:r>
            <w:r>
              <w:rPr>
                <w:rFonts w:cs="Yu Mincho Light"/>
                <w:color w:val="000000"/>
                <w:sz w:val="24"/>
                <w:szCs w:val="24"/>
              </w:rPr>
              <w:t>6</w:t>
            </w:r>
            <w:r>
              <w:rPr>
                <w:rFonts w:hint="eastAsia" w:cs="Yu Mincho Light"/>
                <w:color w:val="000000"/>
                <w:sz w:val="24"/>
                <w:szCs w:val="24"/>
              </w:rPr>
              <w:t>月</w:t>
            </w:r>
            <w:r>
              <w:rPr>
                <w:rFonts w:cs="Yu Mincho Light"/>
                <w:color w:val="000000"/>
                <w:sz w:val="24"/>
                <w:szCs w:val="24"/>
              </w:rPr>
              <w:t>9</w:t>
            </w:r>
            <w:r>
              <w:rPr>
                <w:rFonts w:hint="eastAsia" w:cs="Yu Mincho Light"/>
                <w:color w:val="000000"/>
                <w:sz w:val="24"/>
                <w:szCs w:val="24"/>
              </w:rPr>
              <w:t>日-</w:t>
            </w:r>
            <w:r>
              <w:rPr>
                <w:rFonts w:cs="Yu Mincho Light"/>
                <w:color w:val="000000"/>
                <w:sz w:val="24"/>
                <w:szCs w:val="24"/>
              </w:rPr>
              <w:t>11</w:t>
            </w:r>
            <w:r>
              <w:rPr>
                <w:rFonts w:hint="eastAsia" w:cs="Yu Mincho Light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 w:cs="Yu Mincho Light"/>
                <w:color w:val="00000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Yu Mincho Light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9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Yu Mincho Light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会务组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578" w:type="dxa"/>
            <w:gridSpan w:val="6"/>
            <w:shd w:val="clear" w:color="auto" w:fill="FFFFFF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廖嘉欣15920955665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吴琼18818909018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报名回执请发送邮箱：</w:t>
            </w:r>
            <w:r>
              <w:rPr>
                <w:rFonts w:hint="eastAsia"/>
                <w:color w:val="000000"/>
              </w:rPr>
              <w:t>liaojiaxin@eptc.org.cn</w:t>
            </w:r>
          </w:p>
        </w:tc>
      </w:tr>
    </w:tbl>
    <w:p>
      <w:r>
        <w:rPr>
          <w:rFonts w:hint="eastAsia"/>
          <w:b/>
          <w:bCs/>
          <w:color w:val="000000"/>
        </w:rPr>
        <w:t>备注：</w:t>
      </w:r>
      <w:r>
        <w:rPr>
          <w:rFonts w:hint="eastAsia"/>
          <w:color w:val="000000"/>
        </w:rPr>
        <w:t>请各参会代表于 2021年6月4日前将参会回执表传送至会务组以便于会务安排。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Yu Mincho Light">
    <w:altName w:val="MS PMincho"/>
    <w:panose1 w:val="02020300000000000000"/>
    <w:charset w:val="80"/>
    <w:family w:val="roman"/>
    <w:pitch w:val="default"/>
    <w:sig w:usb0="00000000" w:usb1="00000000" w:usb2="00000012" w:usb3="00000000" w:csb0="0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2021-05-19T07:56:33Z</dcterms:created>
  <dc:creator>EPTC</dc:creator>
  <cp:lastModifiedBy>EPTC</cp:lastModifiedBy>
  <dcterms:modified xsi:type="dcterms:W3CDTF">2021-05-19T07:56:59Z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CE4B7D5690844EB8B96C6BE7C1ED3F27</vt:lpwstr>
  </property>
</Properties>
</file>