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p>
      <w:pPr>
        <w:jc w:val="center"/>
      </w:pPr>
      <w:r>
        <w:rPr>
          <w:rFonts w:hint="eastAsia"/>
          <w:sz w:val="36"/>
          <w:szCs w:val="28"/>
        </w:rPr>
        <w:t>电缆及附件制造企业调研表</w:t>
      </w:r>
    </w:p>
    <w:p>
      <w:pPr>
        <w:pStyle w:val="2"/>
        <w:ind w:firstLine="0" w:firstLineChars="0"/>
        <w:jc w:val="center"/>
      </w:pPr>
      <w:r>
        <w:rPr>
          <w:rFonts w:hint="eastAsia"/>
        </w:rPr>
        <w:t>表1：企业基本情况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公司名称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单位概况（500字以内）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人员情况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职工总人数：     研发人员数量：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经营情况（电缆和附件产品需区分开）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上年度销售收入（万元）：           利润率：</w:t>
            </w:r>
          </w:p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上年度净利润（万元）：             利润率：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研发情况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R</w:t>
            </w:r>
            <w:r>
              <w:rPr>
                <w:rFonts w:hint="eastAsia" w:ascii="微软雅黑" w:hAnsi="微软雅黑" w:eastAsia="微软雅黑" w:cs="微软雅黑"/>
                <w:sz w:val="24"/>
                <w:szCs w:val="21"/>
              </w:rPr>
              <w:t>&amp;</w:t>
            </w:r>
            <w:r>
              <w:rPr>
                <w:rFonts w:hint="eastAsia"/>
                <w:sz w:val="24"/>
                <w:szCs w:val="21"/>
              </w:rPr>
              <w:t>D占销售收入比重：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知识产权情况</w:t>
            </w:r>
          </w:p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2018-2021年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已授权：发明专利 个，实用新型专利  个，软件著作权 个。</w:t>
            </w:r>
          </w:p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已受理：发明专利 个，实用新型专利  个，软件著作权 个。</w:t>
            </w:r>
          </w:p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（如有授权知识产权，请列明授权号、名称、类别）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企业投资额度</w:t>
            </w:r>
          </w:p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（2018-2021年）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主要投资方向</w:t>
            </w:r>
          </w:p>
        </w:tc>
        <w:tc>
          <w:tcPr>
            <w:tcW w:w="6529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技术改造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开发新产品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扩大生产能力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其他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</w:p>
        </w:tc>
      </w:tr>
    </w:tbl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0" w:firstLineChars="0"/>
      </w:pPr>
    </w:p>
    <w:p>
      <w:pPr>
        <w:pStyle w:val="2"/>
        <w:ind w:firstLine="0" w:firstLineChars="0"/>
        <w:jc w:val="center"/>
      </w:pPr>
      <w:r>
        <w:rPr>
          <w:rFonts w:hint="eastAsia"/>
        </w:rPr>
        <w:t>表2：企业生产经营情况调研表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706"/>
        <w:gridCol w:w="1411"/>
        <w:gridCol w:w="177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主要产品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产品主要市场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出口占比   ；内销占比  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主导产品及规格</w:t>
            </w:r>
          </w:p>
        </w:tc>
        <w:tc>
          <w:tcPr>
            <w:tcW w:w="1706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2020年产量</w:t>
            </w:r>
          </w:p>
        </w:tc>
        <w:tc>
          <w:tcPr>
            <w:tcW w:w="1411" w:type="dxa"/>
          </w:tcPr>
          <w:p>
            <w:pPr>
              <w:pStyle w:val="2"/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较上年</w:t>
            </w:r>
            <w:r>
              <w:rPr>
                <w:rFonts w:hint="eastAsia" w:ascii="宋体" w:hAnsi="宋体" w:cs="宋体"/>
                <w:sz w:val="24"/>
                <w:szCs w:val="21"/>
              </w:rPr>
              <w:t>±%</w:t>
            </w:r>
          </w:p>
        </w:tc>
        <w:tc>
          <w:tcPr>
            <w:tcW w:w="1771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2021年产量</w:t>
            </w:r>
          </w:p>
        </w:tc>
        <w:tc>
          <w:tcPr>
            <w:tcW w:w="1663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较上年</w:t>
            </w:r>
            <w:r>
              <w:rPr>
                <w:rFonts w:hint="eastAsia" w:ascii="宋体" w:hAnsi="宋体" w:cs="宋体"/>
                <w:sz w:val="24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产品1</w:t>
            </w:r>
          </w:p>
        </w:tc>
        <w:tc>
          <w:tcPr>
            <w:tcW w:w="1706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411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771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663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产品2</w:t>
            </w:r>
          </w:p>
        </w:tc>
        <w:tc>
          <w:tcPr>
            <w:tcW w:w="1706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411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771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663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……</w:t>
            </w:r>
          </w:p>
        </w:tc>
        <w:tc>
          <w:tcPr>
            <w:tcW w:w="1706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411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771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  <w:tc>
          <w:tcPr>
            <w:tcW w:w="1663" w:type="dxa"/>
          </w:tcPr>
          <w:p>
            <w:pPr>
              <w:pStyle w:val="2"/>
              <w:spacing w:line="240" w:lineRule="auto"/>
              <w:ind w:firstLine="48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产品销售价格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上升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持平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原材料购进价格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上升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持平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订单情况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饱满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一般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不足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对今年企业生产经营情况评价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很好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较好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一般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较差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对本行业经济形势评价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很好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较好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一般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较差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很差</w:t>
            </w:r>
          </w:p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影响行业发展的因素（按重要程度限选三项）</w:t>
            </w:r>
          </w:p>
        </w:tc>
        <w:tc>
          <w:tcPr>
            <w:tcW w:w="6551" w:type="dxa"/>
            <w:gridSpan w:val="4"/>
          </w:tcPr>
          <w:p>
            <w:pPr>
              <w:pStyle w:val="2"/>
              <w:spacing w:line="240" w:lineRule="auto"/>
              <w:ind w:firstLine="0" w:firstLineChars="0"/>
              <w:rPr>
                <w:sz w:val="24"/>
                <w:szCs w:val="21"/>
              </w:rPr>
            </w:pPr>
            <w:bookmarkStart w:id="0" w:name="_Hlk70582092"/>
            <w:r>
              <w:rPr>
                <w:rFonts w:hint="eastAsia"/>
                <w:sz w:val="24"/>
                <w:szCs w:val="21"/>
              </w:rPr>
              <w:sym w:font="Wingdings 2" w:char="00A3"/>
            </w:r>
            <w:bookmarkEnd w:id="0"/>
            <w:r>
              <w:rPr>
                <w:rFonts w:hint="eastAsia"/>
                <w:sz w:val="24"/>
                <w:szCs w:val="21"/>
              </w:rPr>
              <w:t xml:space="preserve">资金短缺融资困难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出口受阻 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内需不足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成产成本增加 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缺乏技术支撑   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用地困难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招工难    </w:t>
            </w:r>
            <w:r>
              <w:rPr>
                <w:rFonts w:hint="eastAsia"/>
                <w:sz w:val="24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其他</w:t>
            </w:r>
          </w:p>
        </w:tc>
      </w:tr>
    </w:tbl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0" w:firstLineChars="0"/>
        <w:jc w:val="center"/>
      </w:pPr>
      <w:r>
        <w:rPr>
          <w:rFonts w:hint="eastAsia"/>
        </w:rPr>
        <w:t>表3：企业数字化转型方向介绍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2" w:hRule="atLeast"/>
        </w:trPr>
        <w:tc>
          <w:tcPr>
            <w:tcW w:w="8330" w:type="dxa"/>
          </w:tcPr>
          <w:p>
            <w:pPr>
              <w:pStyle w:val="2"/>
              <w:ind w:firstLine="0" w:firstLineChars="0"/>
              <w:jc w:val="center"/>
            </w:pPr>
          </w:p>
        </w:tc>
      </w:tr>
    </w:tbl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both"/>
      </w:pPr>
    </w:p>
    <w:p>
      <w:pPr>
        <w:pStyle w:val="2"/>
        <w:ind w:firstLine="0" w:firstLineChars="0"/>
        <w:jc w:val="center"/>
      </w:pPr>
      <w:bookmarkStart w:id="1" w:name="_Hlk70598727"/>
      <w:r>
        <w:rPr>
          <w:rFonts w:hint="eastAsia"/>
        </w:rPr>
        <w:t>表4：企业技术创新（新产品、新工艺）介绍</w:t>
      </w:r>
    </w:p>
    <w:bookmarkEnd w:id="1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8472" w:type="dxa"/>
          </w:tcPr>
          <w:p>
            <w:pPr>
              <w:pStyle w:val="2"/>
              <w:ind w:firstLine="0" w:firstLineChars="0"/>
              <w:jc w:val="center"/>
            </w:pPr>
          </w:p>
        </w:tc>
      </w:tr>
    </w:tbl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</w:pPr>
      <w:r>
        <w:rPr>
          <w:rFonts w:hint="eastAsia"/>
        </w:rPr>
        <w:t>表5：其他（数字化生产建设、远程监造、技术服务能力、交钥匙工程等）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7933" w:type="dxa"/>
          </w:tcPr>
          <w:p>
            <w:pPr>
              <w:pStyle w:val="2"/>
              <w:ind w:firstLine="0" w:firstLineChars="0"/>
              <w:jc w:val="center"/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before="120" w:after="120" w:line="360" w:lineRule="auto"/>
      <w:ind w:firstLine="420" w:firstLineChars="200"/>
    </w:pPr>
    <w:rPr>
      <w:rFonts w:eastAsia="宋体"/>
      <w:sz w:val="2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2021-05-31T07:48:09Z</dcterms:created>
  <dc:creator>EPTC</dc:creator>
  <cp:lastModifiedBy>EPTC</cp:lastModifiedBy>
  <dcterms:modified xsi:type="dcterms:W3CDTF">2021-05-31T07:50:08Z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C6022703BED04AEDB74F268EE4E026AB</vt:lpwstr>
  </property>
</Properties>
</file>