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48A5" w14:textId="77777777" w:rsidR="005B07EA" w:rsidRPr="005B07EA" w:rsidRDefault="005B07EA" w:rsidP="005B07EA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24"/>
        </w:rPr>
      </w:pPr>
      <w:r w:rsidRPr="005B07EA">
        <w:rPr>
          <w:rFonts w:ascii="黑体" w:eastAsia="黑体" w:hAnsi="黑体" w:cs="宋体" w:hint="eastAsia"/>
          <w:kern w:val="0"/>
          <w:sz w:val="32"/>
          <w:szCs w:val="24"/>
        </w:rPr>
        <w:t>附件</w:t>
      </w:r>
      <w:r w:rsidRPr="005B07EA">
        <w:rPr>
          <w:rFonts w:ascii="黑体" w:eastAsia="黑体" w:hAnsi="黑体" w:cs="宋体"/>
          <w:kern w:val="0"/>
          <w:sz w:val="32"/>
          <w:szCs w:val="24"/>
        </w:rPr>
        <w:t>3</w:t>
      </w:r>
    </w:p>
    <w:p w14:paraId="3F61B676" w14:textId="77777777" w:rsidR="005B07EA" w:rsidRPr="005B07EA" w:rsidRDefault="005B07EA" w:rsidP="005B07EA">
      <w:pPr>
        <w:widowControl/>
        <w:shd w:val="clear" w:color="auto" w:fill="FFFFFF"/>
        <w:spacing w:afterLines="50" w:after="156" w:line="560" w:lineRule="exact"/>
        <w:jc w:val="center"/>
        <w:rPr>
          <w:rFonts w:ascii="方正小标宋简体" w:eastAsia="方正小标宋简体" w:hAnsi="华文中宋" w:cs="仿宋_GB2312" w:hint="eastAsia"/>
          <w:kern w:val="0"/>
          <w:sz w:val="36"/>
          <w:szCs w:val="36"/>
        </w:rPr>
      </w:pPr>
      <w:r w:rsidRPr="005B07EA">
        <w:rPr>
          <w:rFonts w:ascii="方正小标宋简体" w:eastAsia="方正小标宋简体" w:hAnsi="华文中宋" w:cs="仿宋_GB2312" w:hint="eastAsia"/>
          <w:kern w:val="0"/>
          <w:sz w:val="36"/>
          <w:szCs w:val="36"/>
          <w:lang w:eastAsia="zh-Hans"/>
        </w:rPr>
        <w:t>配电先锋人物推荐方案</w:t>
      </w:r>
    </w:p>
    <w:p w14:paraId="22A1A283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 w:rsidRPr="005B07EA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一、</w:t>
      </w:r>
      <w:r w:rsidRPr="005B07EA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  <w:lang w:eastAsia="zh-Hans"/>
        </w:rPr>
        <w:t>推荐条件</w:t>
      </w:r>
    </w:p>
    <w:p w14:paraId="2DE446AB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（一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）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热爱祖国，德才兼备，崇尚科学，团结协作，勇于创新，具有良好的职业道德和奉献精神；</w:t>
      </w:r>
    </w:p>
    <w:p w14:paraId="2977E81D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（二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）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具有深厚的基础理论与专业知识、丰富的实践经验和解决重大技术难题的能力，专业技术水平在专业领域内得到公认；</w:t>
      </w:r>
    </w:p>
    <w:p w14:paraId="781059C7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（三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）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除具备以上基本条件外，还至少应具备下列条件之一：</w:t>
      </w:r>
    </w:p>
    <w:p w14:paraId="26511ECE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1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.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在本单位技术创新、科技成果推广应用、技术改造革新中，做出突出贡献，并取得显著经济效益；</w:t>
      </w:r>
    </w:p>
    <w:p w14:paraId="111793E3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2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.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主持或主要参与重大技术课题研究，获得省公司级及以上科技成果奖，并取得显著经济效益或社会效益；</w:t>
      </w:r>
    </w:p>
    <w:p w14:paraId="50913724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3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.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主持或主要参与重大工程项目的设计、建设和调试，并</w:t>
      </w:r>
      <w:proofErr w:type="gramStart"/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作出</w:t>
      </w:r>
      <w:proofErr w:type="gramEnd"/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突出贡献；</w:t>
      </w:r>
    </w:p>
    <w:p w14:paraId="6DFD4B73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4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.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在专业技术方面有创造性研究成果，并在核心科技期刊上发表过具有较高学术水平的论文，或正式出版过学术、技术专著；</w:t>
      </w:r>
    </w:p>
    <w:p w14:paraId="29445FC8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5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.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获得过国家级和省部级科学技术进步奖，获得过国家级和省部级劳动模范、优秀党员、技术能手等荣誉称号，参加电力行业各类竞赛获奖人员以及各省级技能竞赛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奖项获得者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优先。</w:t>
      </w:r>
    </w:p>
    <w:p w14:paraId="3F1B4FCD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 w:rsidRPr="005B07EA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二、</w:t>
      </w:r>
      <w:r w:rsidRPr="005B07EA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  <w:lang w:eastAsia="zh-Hans"/>
        </w:rPr>
        <w:t>提交</w:t>
      </w:r>
      <w:r w:rsidRPr="005B07EA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材料</w:t>
      </w:r>
      <w:r w:rsidRPr="005B07EA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  <w:lang w:eastAsia="zh-Hans"/>
        </w:rPr>
        <w:t>及要求</w:t>
      </w:r>
    </w:p>
    <w:p w14:paraId="15D144A4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（一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）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填写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《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配电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先锋人物推荐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表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》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Word版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、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盖章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扫描版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  <w:lang w:eastAsia="zh-Hans"/>
        </w:rPr>
        <w:t>、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荣誉称号证书、获奖证书及其他相关证明材料扫描件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发送至指定邮箱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  <w:lang w:eastAsia="zh-Hans"/>
        </w:rPr>
        <w:t>：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wang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  <w:lang w:eastAsia="zh-Hans"/>
        </w:rPr>
        <w:t>dan@eptc.org.cn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，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要求内容真实、事迹突出；</w:t>
      </w:r>
    </w:p>
    <w:p w14:paraId="184300E7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（二）电子照片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为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JPG格式，竖版个人形象照一张（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灰色背景职业照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  <w:lang w:eastAsia="zh-Hans"/>
        </w:rPr>
        <w:t>、</w:t>
      </w:r>
      <w:proofErr w:type="gramStart"/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形象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照均可</w:t>
      </w:r>
      <w:proofErr w:type="gramEnd"/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），大小3-5M，分辨率300dpi；</w:t>
      </w:r>
    </w:p>
    <w:p w14:paraId="5D864FAB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（三）邮件以“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先锋人物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+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姓名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+单位名称”格式命名；</w:t>
      </w:r>
    </w:p>
    <w:p w14:paraId="04AB4457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（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四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）征集时间：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即日起至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8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月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24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日。</w:t>
      </w:r>
    </w:p>
    <w:p w14:paraId="396982B1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  <w:highlight w:val="yellow"/>
        </w:rPr>
      </w:pPr>
      <w:r w:rsidRPr="005B07EA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  <w:lang w:eastAsia="zh-Hans"/>
        </w:rPr>
        <w:t>三</w:t>
      </w:r>
      <w:r w:rsidRPr="005B07EA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、推介工作安排</w:t>
      </w:r>
    </w:p>
    <w:p w14:paraId="1FC785E9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bookmarkStart w:id="0" w:name="_Hlk77610878"/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lastRenderedPageBreak/>
        <w:t>遴选出的“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先锋人物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”将以下列形式进行宣传和推介：</w:t>
      </w:r>
    </w:p>
    <w:bookmarkEnd w:id="0"/>
    <w:p w14:paraId="44690BAB" w14:textId="77777777" w:rsidR="005B07EA" w:rsidRPr="005B07EA" w:rsidRDefault="005B07EA" w:rsidP="005B07EA">
      <w:pPr>
        <w:widowControl/>
        <w:numPr>
          <w:ilvl w:val="0"/>
          <w:numId w:val="1"/>
        </w:numPr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在202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1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年（第五届）中国配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电技术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高峰论坛设置《配电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先锋人物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》风采展示</w:t>
      </w:r>
      <w:proofErr w:type="gramStart"/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墙集中</w:t>
      </w:r>
      <w:proofErr w:type="gramEnd"/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展示；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 xml:space="preserve"> </w:t>
      </w:r>
    </w:p>
    <w:p w14:paraId="0CF178AA" w14:textId="77777777" w:rsidR="005B07EA" w:rsidRPr="005B07EA" w:rsidRDefault="005B07EA" w:rsidP="005B07EA">
      <w:pPr>
        <w:widowControl/>
        <w:numPr>
          <w:ilvl w:val="0"/>
          <w:numId w:val="1"/>
        </w:numPr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入选《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输配电观察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》作为202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1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年（第五届）中国配电高峰论坛会议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资料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进行集中宣传；</w:t>
      </w:r>
    </w:p>
    <w:p w14:paraId="26AEC78F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（三）中国智能配电与物联网创新联盟官方网站、中国智能配电与物联网创新联盟</w:t>
      </w:r>
      <w:proofErr w:type="gramStart"/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微信公众号</w:t>
      </w:r>
      <w:proofErr w:type="gramEnd"/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、EPTC平台线上平台、EPTC</w:t>
      </w:r>
      <w:proofErr w:type="gramStart"/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微信公众号</w:t>
      </w:r>
      <w:proofErr w:type="gramEnd"/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、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支持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媒体等对外窗口进行宣传和推介；</w:t>
      </w:r>
    </w:p>
    <w:p w14:paraId="1A2A7C76" w14:textId="77777777" w:rsidR="005B07EA" w:rsidRPr="005B07EA" w:rsidRDefault="005B07EA" w:rsidP="005B07EA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（四）择优入选相关专家智库，并在中国智能配电与物联网创新联盟官方网站开设专家专栏，构建个人个性模块，展示多元内容，可以为电力行业发展提出有针对性、前瞻性、创新性和战略性的对策和建议。</w:t>
      </w:r>
    </w:p>
    <w:p w14:paraId="6AF58797" w14:textId="77777777" w:rsidR="005B07EA" w:rsidRPr="005B07EA" w:rsidRDefault="005B07EA" w:rsidP="005B07EA">
      <w:pPr>
        <w:widowControl/>
        <w:spacing w:line="500" w:lineRule="exact"/>
        <w:ind w:leftChars="266" w:left="559" w:firstLineChars="100" w:firstLine="240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 w:rsidRPr="005B07EA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  <w:lang w:eastAsia="zh-Hans"/>
        </w:rPr>
        <w:t>四</w:t>
      </w:r>
      <w:r w:rsidRPr="005B07EA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、</w:t>
      </w:r>
      <w:r w:rsidRPr="005B07EA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  <w:lang w:eastAsia="zh-Hans"/>
        </w:rPr>
        <w:t>配电先锋人物推荐表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5"/>
        <w:gridCol w:w="1188"/>
        <w:gridCol w:w="1400"/>
        <w:gridCol w:w="1343"/>
        <w:gridCol w:w="1181"/>
        <w:gridCol w:w="1561"/>
      </w:tblGrid>
      <w:tr w:rsidR="005B07EA" w:rsidRPr="005B07EA" w14:paraId="3928489E" w14:textId="77777777" w:rsidTr="00153BFF">
        <w:trPr>
          <w:trHeight w:val="556"/>
          <w:jc w:val="center"/>
        </w:trPr>
        <w:tc>
          <w:tcPr>
            <w:tcW w:w="90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5FAC0E" w14:textId="77777777" w:rsidR="005B07EA" w:rsidRPr="005B07EA" w:rsidRDefault="005B07EA" w:rsidP="005B07EA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lang w:eastAsia="zh-Hans"/>
              </w:rPr>
            </w:pPr>
            <w:r w:rsidRPr="005B07E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lang w:eastAsia="zh-Hans"/>
              </w:rPr>
              <w:t>姓</w:t>
            </w:r>
            <w:r w:rsidRPr="005B07EA">
              <w:rPr>
                <w:rFonts w:ascii="仿宋" w:eastAsia="仿宋" w:hAnsi="仿宋" w:cs="宋体"/>
                <w:bCs/>
                <w:color w:val="000000"/>
                <w:kern w:val="0"/>
                <w:sz w:val="22"/>
                <w:lang w:eastAsia="zh-Hans"/>
              </w:rPr>
              <w:t xml:space="preserve">  </w:t>
            </w:r>
            <w:r w:rsidRPr="005B07E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lang w:eastAsia="zh-Hans"/>
              </w:rPr>
              <w:t>名</w:t>
            </w:r>
          </w:p>
        </w:tc>
        <w:tc>
          <w:tcPr>
            <w:tcW w:w="72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588D32" w14:textId="77777777" w:rsidR="005B07EA" w:rsidRPr="005B07EA" w:rsidRDefault="005B07EA" w:rsidP="005B07E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2D9786" w14:textId="77777777" w:rsidR="005B07EA" w:rsidRPr="005B07EA" w:rsidRDefault="005B07EA" w:rsidP="005B07E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5B07E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824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1AB9C9" w14:textId="77777777" w:rsidR="005B07EA" w:rsidRPr="005B07EA" w:rsidRDefault="005B07EA" w:rsidP="005B07E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562025" w14:textId="77777777" w:rsidR="005B07EA" w:rsidRPr="005B07EA" w:rsidRDefault="005B07EA" w:rsidP="005B07E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5B07EA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95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1C1A44" w14:textId="77777777" w:rsidR="005B07EA" w:rsidRPr="005B07EA" w:rsidRDefault="005B07EA" w:rsidP="005B07E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</w:tr>
      <w:tr w:rsidR="005B07EA" w:rsidRPr="005B07EA" w14:paraId="524025CC" w14:textId="77777777" w:rsidTr="00153BFF">
        <w:trPr>
          <w:trHeight w:val="3123"/>
          <w:jc w:val="center"/>
        </w:trPr>
        <w:tc>
          <w:tcPr>
            <w:tcW w:w="90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76ABCA" w14:textId="77777777" w:rsidR="005B07EA" w:rsidRPr="005B07EA" w:rsidRDefault="005B07EA" w:rsidP="005B07E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5B07E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个人简介</w:t>
            </w:r>
          </w:p>
        </w:tc>
        <w:tc>
          <w:tcPr>
            <w:tcW w:w="4094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A94EC8" w14:textId="77777777" w:rsidR="005B07EA" w:rsidRPr="005B07EA" w:rsidRDefault="005B07EA" w:rsidP="005B07EA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5B07E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包含姓名、单位、职务职称、研究方向、主要贡献、重大项目、论文著作情况、资格证书、所获奖项（5</w:t>
            </w:r>
            <w:r w:rsidRPr="005B07EA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</w:t>
            </w:r>
            <w:r w:rsidRPr="005B07E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字以内）。</w:t>
            </w:r>
          </w:p>
        </w:tc>
      </w:tr>
      <w:tr w:rsidR="005B07EA" w:rsidRPr="005B07EA" w14:paraId="5FC2452D" w14:textId="77777777" w:rsidTr="00153BFF">
        <w:trPr>
          <w:trHeight w:val="90"/>
          <w:jc w:val="center"/>
        </w:trPr>
        <w:tc>
          <w:tcPr>
            <w:tcW w:w="90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F6E678" w14:textId="77777777" w:rsidR="005B07EA" w:rsidRPr="005B07EA" w:rsidRDefault="005B07EA" w:rsidP="005B07E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5B07EA">
              <w:rPr>
                <w:rFonts w:ascii="宋体" w:eastAsia="仿宋" w:hAnsi="宋体" w:cs="Calibri"/>
                <w:bCs/>
                <w:color w:val="000000"/>
                <w:kern w:val="0"/>
                <w:sz w:val="22"/>
              </w:rPr>
              <w:t> </w:t>
            </w:r>
            <w:r w:rsidRPr="005B07E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以事件为主记述人物经历、主要活动和事迹、重大贡献和影响等</w:t>
            </w:r>
          </w:p>
        </w:tc>
        <w:tc>
          <w:tcPr>
            <w:tcW w:w="4094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F43786" w14:textId="77777777" w:rsidR="005B07EA" w:rsidRPr="005B07EA" w:rsidRDefault="005B07EA" w:rsidP="005B07EA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5B07E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用具体事迹的故事示例说明突出贡献。（2</w:t>
            </w:r>
            <w:r w:rsidRPr="005B07EA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500</w:t>
            </w:r>
            <w:r w:rsidRPr="005B07E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字）</w:t>
            </w:r>
          </w:p>
          <w:p w14:paraId="6F02F6C8" w14:textId="77777777" w:rsidR="005B07EA" w:rsidRPr="005B07EA" w:rsidRDefault="005B07EA" w:rsidP="005B07EA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</w:pPr>
          </w:p>
        </w:tc>
      </w:tr>
      <w:tr w:rsidR="005B07EA" w:rsidRPr="005B07EA" w14:paraId="69F5F7FE" w14:textId="77777777" w:rsidTr="00153BFF">
        <w:trPr>
          <w:trHeight w:val="1320"/>
          <w:jc w:val="center"/>
        </w:trPr>
        <w:tc>
          <w:tcPr>
            <w:tcW w:w="5000" w:type="pct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E4A631" w14:textId="77777777" w:rsidR="005B07EA" w:rsidRPr="005B07EA" w:rsidRDefault="005B07EA" w:rsidP="005B07EA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</w:pPr>
            <w:r w:rsidRPr="005B07E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推荐人或推荐单位意见</w:t>
            </w:r>
          </w:p>
          <w:p w14:paraId="70C86D48" w14:textId="77777777" w:rsidR="005B07EA" w:rsidRPr="005B07EA" w:rsidRDefault="005B07EA" w:rsidP="005B07EA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</w:pPr>
          </w:p>
          <w:p w14:paraId="541547EF" w14:textId="77777777" w:rsidR="005B07EA" w:rsidRPr="005B07EA" w:rsidRDefault="005B07EA" w:rsidP="005B07E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5B07E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5B07EA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 xml:space="preserve">                                  </w:t>
            </w:r>
            <w:r w:rsidRPr="005B07E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 xml:space="preserve">单位盖章或推荐人签字：     </w:t>
            </w:r>
          </w:p>
          <w:p w14:paraId="4F758180" w14:textId="77777777" w:rsidR="005B07EA" w:rsidRPr="005B07EA" w:rsidRDefault="005B07EA" w:rsidP="005B07EA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</w:pPr>
            <w:r w:rsidRPr="005B07E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5B07EA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 xml:space="preserve">                               </w:t>
            </w:r>
            <w:r w:rsidRPr="005B07E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 xml:space="preserve">年    </w:t>
            </w:r>
            <w:r w:rsidRPr="005B07EA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 xml:space="preserve"> </w:t>
            </w:r>
            <w:r w:rsidRPr="005B07E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 xml:space="preserve">月  </w:t>
            </w:r>
            <w:r w:rsidRPr="005B07EA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 xml:space="preserve"> </w:t>
            </w:r>
            <w:r w:rsidRPr="005B07E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 xml:space="preserve"> 日</w:t>
            </w:r>
          </w:p>
        </w:tc>
      </w:tr>
    </w:tbl>
    <w:p w14:paraId="1C37CC14" w14:textId="77777777" w:rsidR="005B07EA" w:rsidRPr="005B07EA" w:rsidRDefault="005B07EA" w:rsidP="005B07EA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注：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1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.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电子照片和荣誉证书另附。</w:t>
      </w:r>
    </w:p>
    <w:p w14:paraId="239CD7F6" w14:textId="77777777" w:rsidR="005B07EA" w:rsidRPr="005B07EA" w:rsidRDefault="005B07EA" w:rsidP="005B07EA">
      <w:pPr>
        <w:widowControl/>
        <w:numPr>
          <w:ilvl w:val="0"/>
          <w:numId w:val="2"/>
        </w:numPr>
        <w:shd w:val="clear" w:color="auto" w:fill="FFFFFF"/>
        <w:spacing w:line="44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  <w:lang w:eastAsia="zh-Hans"/>
        </w:rPr>
      </w:pP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联系人：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 xml:space="preserve">王丹  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 xml:space="preserve">13501231985  </w:t>
      </w:r>
      <w:hyperlink r:id="rId7" w:history="1">
        <w:r w:rsidRPr="005B07EA">
          <w:rPr>
            <w:rFonts w:ascii="仿宋" w:eastAsia="仿宋" w:hAnsi="仿宋" w:cs="宋体" w:hint="eastAsia"/>
            <w:bCs/>
            <w:color w:val="404145"/>
            <w:kern w:val="0"/>
            <w:sz w:val="24"/>
            <w:szCs w:val="24"/>
            <w:lang w:eastAsia="zh-Hans"/>
          </w:rPr>
          <w:t>wangdan</w:t>
        </w:r>
        <w:r w:rsidRPr="005B07EA">
          <w:rPr>
            <w:rFonts w:ascii="仿宋" w:eastAsia="仿宋" w:hAnsi="仿宋" w:cs="宋体" w:hint="eastAsia"/>
            <w:bCs/>
            <w:color w:val="404145"/>
            <w:kern w:val="0"/>
            <w:sz w:val="24"/>
            <w:szCs w:val="24"/>
          </w:rPr>
          <w:t>@eptc.org.cn</w:t>
        </w:r>
      </w:hyperlink>
    </w:p>
    <w:p w14:paraId="5315B0CA" w14:textId="77777777" w:rsidR="005B07EA" w:rsidRPr="005B07EA" w:rsidRDefault="005B07EA" w:rsidP="005B07EA">
      <w:pPr>
        <w:widowControl/>
        <w:numPr>
          <w:ilvl w:val="0"/>
          <w:numId w:val="2"/>
        </w:numPr>
        <w:shd w:val="clear" w:color="auto" w:fill="FFFFFF"/>
        <w:spacing w:line="440" w:lineRule="exact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  <w:lang w:eastAsia="zh-Hans"/>
        </w:rPr>
      </w:pP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lastRenderedPageBreak/>
        <w:t>邮件主题请注明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  <w:lang w:eastAsia="zh-Hans"/>
        </w:rPr>
        <w:t>：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“配电先锋人物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  <w:lang w:eastAsia="zh-Hans"/>
        </w:rPr>
        <w:t>+</w:t>
      </w:r>
      <w:r w:rsidRPr="005B07E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姓名”</w:t>
      </w:r>
      <w:r w:rsidRPr="005B07EA">
        <w:rPr>
          <w:rFonts w:ascii="仿宋" w:eastAsia="仿宋" w:hAnsi="仿宋" w:cs="宋体"/>
          <w:bCs/>
          <w:color w:val="000000"/>
          <w:kern w:val="0"/>
          <w:sz w:val="24"/>
          <w:szCs w:val="24"/>
          <w:lang w:eastAsia="zh-Hans"/>
        </w:rPr>
        <w:t>。</w:t>
      </w:r>
    </w:p>
    <w:p w14:paraId="022C069C" w14:textId="77777777" w:rsidR="005B07EA" w:rsidRPr="005B07EA" w:rsidRDefault="005B07EA" w:rsidP="005B07EA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  <w:lang w:eastAsia="zh-Hans"/>
        </w:rPr>
      </w:pPr>
    </w:p>
    <w:p w14:paraId="7A034AD3" w14:textId="77777777" w:rsidR="00B026B9" w:rsidRPr="005B07EA" w:rsidRDefault="00B026B9"/>
    <w:sectPr w:rsidR="00B026B9" w:rsidRPr="005B0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5A21" w14:textId="77777777" w:rsidR="00CF3C1C" w:rsidRDefault="00CF3C1C" w:rsidP="005B07EA">
      <w:r>
        <w:separator/>
      </w:r>
    </w:p>
  </w:endnote>
  <w:endnote w:type="continuationSeparator" w:id="0">
    <w:p w14:paraId="7FC5697F" w14:textId="77777777" w:rsidR="00CF3C1C" w:rsidRDefault="00CF3C1C" w:rsidP="005B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E7D5" w14:textId="77777777" w:rsidR="00CF3C1C" w:rsidRDefault="00CF3C1C" w:rsidP="005B07EA">
      <w:r>
        <w:separator/>
      </w:r>
    </w:p>
  </w:footnote>
  <w:footnote w:type="continuationSeparator" w:id="0">
    <w:p w14:paraId="6AE01ED4" w14:textId="77777777" w:rsidR="00CF3C1C" w:rsidRDefault="00CF3C1C" w:rsidP="005B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D4D0F"/>
    <w:multiLevelType w:val="singleLevel"/>
    <w:tmpl w:val="4CBD4D0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107BC5D"/>
    <w:multiLevelType w:val="singleLevel"/>
    <w:tmpl w:val="6107BC5D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3C"/>
    <w:rsid w:val="0001754D"/>
    <w:rsid w:val="00024D6D"/>
    <w:rsid w:val="000701F5"/>
    <w:rsid w:val="000722AC"/>
    <w:rsid w:val="0008517D"/>
    <w:rsid w:val="000A01AD"/>
    <w:rsid w:val="000C5265"/>
    <w:rsid w:val="000D1400"/>
    <w:rsid w:val="000E0717"/>
    <w:rsid w:val="001203AF"/>
    <w:rsid w:val="0013545A"/>
    <w:rsid w:val="001415C7"/>
    <w:rsid w:val="00145310"/>
    <w:rsid w:val="00173E6B"/>
    <w:rsid w:val="00187D43"/>
    <w:rsid w:val="001A4B43"/>
    <w:rsid w:val="001B4A3D"/>
    <w:rsid w:val="001D3C8E"/>
    <w:rsid w:val="001E2D66"/>
    <w:rsid w:val="0020670C"/>
    <w:rsid w:val="002127EA"/>
    <w:rsid w:val="002365D9"/>
    <w:rsid w:val="00247D74"/>
    <w:rsid w:val="002D4B04"/>
    <w:rsid w:val="00375D56"/>
    <w:rsid w:val="003A4D49"/>
    <w:rsid w:val="003E60F7"/>
    <w:rsid w:val="003F7C6A"/>
    <w:rsid w:val="00401BE0"/>
    <w:rsid w:val="00435ACB"/>
    <w:rsid w:val="00436E81"/>
    <w:rsid w:val="0044780A"/>
    <w:rsid w:val="00462138"/>
    <w:rsid w:val="0048586E"/>
    <w:rsid w:val="0048762D"/>
    <w:rsid w:val="004909CD"/>
    <w:rsid w:val="004F51CC"/>
    <w:rsid w:val="00556D23"/>
    <w:rsid w:val="005604D9"/>
    <w:rsid w:val="0059093C"/>
    <w:rsid w:val="005B07EA"/>
    <w:rsid w:val="005C397C"/>
    <w:rsid w:val="005F5B56"/>
    <w:rsid w:val="006749F7"/>
    <w:rsid w:val="006C219A"/>
    <w:rsid w:val="00701A9A"/>
    <w:rsid w:val="00725FA8"/>
    <w:rsid w:val="007476EB"/>
    <w:rsid w:val="00750C4B"/>
    <w:rsid w:val="00773705"/>
    <w:rsid w:val="007D762E"/>
    <w:rsid w:val="007F0BA4"/>
    <w:rsid w:val="007F0FA4"/>
    <w:rsid w:val="008115BB"/>
    <w:rsid w:val="0082173F"/>
    <w:rsid w:val="00856D05"/>
    <w:rsid w:val="00880760"/>
    <w:rsid w:val="0089051E"/>
    <w:rsid w:val="008C6317"/>
    <w:rsid w:val="008E026D"/>
    <w:rsid w:val="00916489"/>
    <w:rsid w:val="00935E3D"/>
    <w:rsid w:val="009605C0"/>
    <w:rsid w:val="00A216C2"/>
    <w:rsid w:val="00A25309"/>
    <w:rsid w:val="00A959D4"/>
    <w:rsid w:val="00AA64B4"/>
    <w:rsid w:val="00B026B9"/>
    <w:rsid w:val="00B31472"/>
    <w:rsid w:val="00B35C7C"/>
    <w:rsid w:val="00B53FB4"/>
    <w:rsid w:val="00B563AD"/>
    <w:rsid w:val="00BC57BE"/>
    <w:rsid w:val="00BC605C"/>
    <w:rsid w:val="00BE2192"/>
    <w:rsid w:val="00BF6320"/>
    <w:rsid w:val="00C165F6"/>
    <w:rsid w:val="00C96826"/>
    <w:rsid w:val="00CB7333"/>
    <w:rsid w:val="00CE2BB8"/>
    <w:rsid w:val="00CF3C1C"/>
    <w:rsid w:val="00D1086B"/>
    <w:rsid w:val="00D111CF"/>
    <w:rsid w:val="00D15F7E"/>
    <w:rsid w:val="00D35D58"/>
    <w:rsid w:val="00D61C86"/>
    <w:rsid w:val="00D9351E"/>
    <w:rsid w:val="00E03DA2"/>
    <w:rsid w:val="00E1531F"/>
    <w:rsid w:val="00E216B1"/>
    <w:rsid w:val="00E471FE"/>
    <w:rsid w:val="00E50111"/>
    <w:rsid w:val="00E97B83"/>
    <w:rsid w:val="00ED04E9"/>
    <w:rsid w:val="00ED4870"/>
    <w:rsid w:val="00ED63FA"/>
    <w:rsid w:val="00F12463"/>
    <w:rsid w:val="00F14745"/>
    <w:rsid w:val="00F41A73"/>
    <w:rsid w:val="00F56D25"/>
    <w:rsid w:val="00F647A6"/>
    <w:rsid w:val="00FB08A6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12F357-18B9-46EA-8CFE-0060D097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7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0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7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dan@eptc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2021-08-09T03:37:00Z</dcterms:created>
  <dcterms:modified xsi:type="dcterms:W3CDTF">2021-08-09T03:37:00Z</dcterms:modified>
</cp:coreProperties>
</file>